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C1" w:rsidRPr="003A68C8" w:rsidRDefault="00D868C1" w:rsidP="008379BF">
      <w:pPr>
        <w:spacing w:line="276" w:lineRule="auto"/>
        <w:jc w:val="center"/>
        <w:rPr>
          <w:rFonts w:ascii="Arial" w:hAnsi="Arial" w:cs="Arial"/>
        </w:rPr>
      </w:pPr>
      <w:bookmarkStart w:id="0" w:name="_GoBack"/>
      <w:bookmarkEnd w:id="0"/>
      <w:r w:rsidRPr="003A68C8">
        <w:rPr>
          <w:rFonts w:ascii="Arial" w:hAnsi="Arial" w:cs="Arial"/>
          <w:noProof/>
        </w:rPr>
        <w:drawing>
          <wp:inline distT="0" distB="0" distL="0" distR="0" wp14:anchorId="29614C15" wp14:editId="14B09CD2">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rsidR="00D868C1" w:rsidRPr="003A68C8" w:rsidRDefault="00D868C1" w:rsidP="008379BF">
      <w:pPr>
        <w:spacing w:after="0" w:line="276" w:lineRule="auto"/>
        <w:jc w:val="center"/>
        <w:rPr>
          <w:rFonts w:ascii="Arial" w:hAnsi="Arial" w:cs="Arial"/>
          <w:b/>
        </w:rPr>
      </w:pPr>
      <w:r w:rsidRPr="003A68C8">
        <w:rPr>
          <w:rFonts w:ascii="Arial" w:hAnsi="Arial" w:cs="Arial"/>
          <w:b/>
        </w:rPr>
        <w:t xml:space="preserve">Maryland Medical Cannabis </w:t>
      </w:r>
      <w:r w:rsidR="007F228F">
        <w:rPr>
          <w:rFonts w:ascii="Arial" w:hAnsi="Arial" w:cs="Arial"/>
          <w:b/>
        </w:rPr>
        <w:t>Commission</w:t>
      </w:r>
      <w:r w:rsidRPr="003A68C8">
        <w:rPr>
          <w:rFonts w:ascii="Arial" w:hAnsi="Arial" w:cs="Arial"/>
          <w:b/>
        </w:rPr>
        <w:t xml:space="preserve"> </w:t>
      </w:r>
    </w:p>
    <w:p w:rsidR="00D868C1" w:rsidRPr="003A68C8" w:rsidRDefault="007F228F" w:rsidP="008379BF">
      <w:pPr>
        <w:spacing w:after="0" w:line="276" w:lineRule="auto"/>
        <w:jc w:val="center"/>
        <w:rPr>
          <w:rFonts w:ascii="Arial" w:hAnsi="Arial" w:cs="Arial"/>
        </w:rPr>
      </w:pPr>
      <w:r>
        <w:rPr>
          <w:rFonts w:ascii="Arial" w:hAnsi="Arial" w:cs="Arial"/>
          <w:b/>
        </w:rPr>
        <w:t>Policy Committee</w:t>
      </w:r>
      <w:r w:rsidR="00D868C1" w:rsidRPr="003A68C8">
        <w:rPr>
          <w:rFonts w:ascii="Arial" w:hAnsi="Arial" w:cs="Arial"/>
          <w:b/>
        </w:rPr>
        <w:t xml:space="preserve"> Meeting Minutes</w:t>
      </w:r>
    </w:p>
    <w:p w:rsidR="00D868C1" w:rsidRPr="003A68C8" w:rsidRDefault="00BA7FCF" w:rsidP="008379BF">
      <w:pPr>
        <w:spacing w:after="0" w:line="276" w:lineRule="auto"/>
        <w:jc w:val="center"/>
        <w:rPr>
          <w:rFonts w:ascii="Arial" w:hAnsi="Arial" w:cs="Arial"/>
          <w:b/>
        </w:rPr>
      </w:pPr>
      <w:r w:rsidRPr="003A68C8">
        <w:rPr>
          <w:rFonts w:ascii="Arial" w:hAnsi="Arial" w:cs="Arial"/>
          <w:b/>
        </w:rPr>
        <w:t>September 7</w:t>
      </w:r>
      <w:r w:rsidR="00D868C1" w:rsidRPr="003A68C8">
        <w:rPr>
          <w:rFonts w:ascii="Arial" w:hAnsi="Arial" w:cs="Arial"/>
          <w:b/>
        </w:rPr>
        <w:t>, 2017</w:t>
      </w:r>
    </w:p>
    <w:p w:rsidR="00D868C1" w:rsidRPr="003A68C8" w:rsidRDefault="00BA7FCF" w:rsidP="008379BF">
      <w:pPr>
        <w:pStyle w:val="NormalWeb"/>
        <w:shd w:val="clear" w:color="auto" w:fill="FFFFFF"/>
        <w:spacing w:before="0" w:beforeAutospacing="0" w:after="0" w:afterAutospacing="0" w:line="276" w:lineRule="auto"/>
        <w:jc w:val="center"/>
        <w:rPr>
          <w:rFonts w:ascii="Arial" w:hAnsi="Arial" w:cs="Arial"/>
          <w:b/>
          <w:color w:val="333333"/>
          <w:sz w:val="22"/>
          <w:szCs w:val="22"/>
        </w:rPr>
      </w:pPr>
      <w:r w:rsidRPr="003A68C8">
        <w:rPr>
          <w:rFonts w:ascii="Arial" w:hAnsi="Arial" w:cs="Arial"/>
          <w:b/>
          <w:color w:val="333333"/>
          <w:sz w:val="22"/>
          <w:szCs w:val="22"/>
        </w:rPr>
        <w:t>2</w:t>
      </w:r>
      <w:r w:rsidR="00D868C1" w:rsidRPr="003A68C8">
        <w:rPr>
          <w:rFonts w:ascii="Arial" w:hAnsi="Arial" w:cs="Arial"/>
          <w:b/>
          <w:color w:val="333333"/>
          <w:sz w:val="22"/>
          <w:szCs w:val="22"/>
        </w:rPr>
        <w:t>:00 pm</w:t>
      </w:r>
    </w:p>
    <w:p w:rsidR="00D868C1" w:rsidRPr="003A68C8" w:rsidRDefault="00BA7FCF" w:rsidP="008379BF">
      <w:pPr>
        <w:pStyle w:val="NormalWeb"/>
        <w:shd w:val="clear" w:color="auto" w:fill="FFFFFF"/>
        <w:spacing w:before="0" w:beforeAutospacing="0" w:after="0" w:afterAutospacing="0" w:line="276" w:lineRule="auto"/>
        <w:jc w:val="center"/>
        <w:rPr>
          <w:rFonts w:ascii="Arial" w:hAnsi="Arial" w:cs="Arial"/>
          <w:color w:val="333333"/>
          <w:sz w:val="22"/>
          <w:szCs w:val="22"/>
        </w:rPr>
      </w:pPr>
      <w:r w:rsidRPr="003A68C8">
        <w:rPr>
          <w:rFonts w:ascii="Arial" w:hAnsi="Arial" w:cs="Arial"/>
          <w:color w:val="333333"/>
          <w:sz w:val="22"/>
          <w:szCs w:val="22"/>
        </w:rPr>
        <w:t>Winchester Hall, 1</w:t>
      </w:r>
      <w:r w:rsidRPr="003A68C8">
        <w:rPr>
          <w:rFonts w:ascii="Arial" w:hAnsi="Arial" w:cs="Arial"/>
          <w:color w:val="333333"/>
          <w:sz w:val="22"/>
          <w:szCs w:val="22"/>
          <w:vertAlign w:val="superscript"/>
        </w:rPr>
        <w:t>st</w:t>
      </w:r>
      <w:r w:rsidRPr="003A68C8">
        <w:rPr>
          <w:rFonts w:ascii="Arial" w:hAnsi="Arial" w:cs="Arial"/>
          <w:color w:val="333333"/>
          <w:sz w:val="22"/>
          <w:szCs w:val="22"/>
        </w:rPr>
        <w:t xml:space="preserve"> Floor Meeting Room</w:t>
      </w:r>
    </w:p>
    <w:p w:rsidR="00D868C1" w:rsidRPr="003A68C8" w:rsidRDefault="00BA7FCF" w:rsidP="008379BF">
      <w:pPr>
        <w:pStyle w:val="NormalWeb"/>
        <w:shd w:val="clear" w:color="auto" w:fill="FFFFFF"/>
        <w:spacing w:before="0" w:beforeAutospacing="0" w:after="0" w:afterAutospacing="0" w:line="276" w:lineRule="auto"/>
        <w:jc w:val="center"/>
        <w:rPr>
          <w:rFonts w:ascii="Arial" w:hAnsi="Arial" w:cs="Arial"/>
          <w:color w:val="333333"/>
          <w:sz w:val="22"/>
          <w:szCs w:val="22"/>
        </w:rPr>
      </w:pPr>
      <w:r w:rsidRPr="003A68C8">
        <w:rPr>
          <w:rFonts w:ascii="Arial" w:hAnsi="Arial" w:cs="Arial"/>
          <w:color w:val="333333"/>
          <w:sz w:val="22"/>
          <w:szCs w:val="22"/>
        </w:rPr>
        <w:t>12 East Church Street</w:t>
      </w:r>
      <w:r w:rsidR="00D868C1" w:rsidRPr="003A68C8">
        <w:rPr>
          <w:rFonts w:ascii="Arial" w:hAnsi="Arial" w:cs="Arial"/>
          <w:color w:val="333333"/>
          <w:sz w:val="22"/>
          <w:szCs w:val="22"/>
        </w:rPr>
        <w:t xml:space="preserve">, </w:t>
      </w:r>
    </w:p>
    <w:p w:rsidR="00D868C1" w:rsidRPr="003A68C8" w:rsidRDefault="00BA7FCF" w:rsidP="008379BF">
      <w:pPr>
        <w:pStyle w:val="NormalWeb"/>
        <w:shd w:val="clear" w:color="auto" w:fill="FFFFFF"/>
        <w:spacing w:before="0" w:beforeAutospacing="0" w:after="0" w:afterAutospacing="0" w:line="276" w:lineRule="auto"/>
        <w:jc w:val="center"/>
        <w:rPr>
          <w:rFonts w:ascii="Arial" w:hAnsi="Arial" w:cs="Arial"/>
          <w:color w:val="333333"/>
          <w:sz w:val="22"/>
          <w:szCs w:val="22"/>
        </w:rPr>
      </w:pPr>
      <w:r w:rsidRPr="003A68C8">
        <w:rPr>
          <w:rFonts w:ascii="Arial" w:hAnsi="Arial" w:cs="Arial"/>
          <w:color w:val="333333"/>
          <w:sz w:val="22"/>
          <w:szCs w:val="22"/>
        </w:rPr>
        <w:t>Frederick</w:t>
      </w:r>
      <w:r w:rsidR="00D868C1" w:rsidRPr="003A68C8">
        <w:rPr>
          <w:rFonts w:ascii="Arial" w:hAnsi="Arial" w:cs="Arial"/>
          <w:color w:val="333333"/>
          <w:sz w:val="22"/>
          <w:szCs w:val="22"/>
        </w:rPr>
        <w:t>, Maryland 21</w:t>
      </w:r>
      <w:r w:rsidRPr="003A68C8">
        <w:rPr>
          <w:rFonts w:ascii="Arial" w:hAnsi="Arial" w:cs="Arial"/>
          <w:color w:val="333333"/>
          <w:sz w:val="22"/>
          <w:szCs w:val="22"/>
        </w:rPr>
        <w:t>701</w:t>
      </w:r>
    </w:p>
    <w:p w:rsidR="00D868C1" w:rsidRPr="003A68C8" w:rsidRDefault="00D868C1" w:rsidP="008379BF">
      <w:pPr>
        <w:pStyle w:val="NormalWeb"/>
        <w:shd w:val="clear" w:color="auto" w:fill="FFFFFF"/>
        <w:spacing w:before="0" w:beforeAutospacing="0" w:after="0" w:afterAutospacing="0" w:line="276" w:lineRule="auto"/>
        <w:jc w:val="center"/>
        <w:rPr>
          <w:rFonts w:ascii="Arial" w:hAnsi="Arial" w:cs="Arial"/>
          <w:color w:val="FF0000"/>
          <w:sz w:val="22"/>
          <w:szCs w:val="22"/>
        </w:rPr>
      </w:pPr>
    </w:p>
    <w:p w:rsidR="00D868C1" w:rsidRPr="003A68C8" w:rsidRDefault="00D868C1" w:rsidP="008379BF">
      <w:pPr>
        <w:pStyle w:val="NormalWeb"/>
        <w:shd w:val="clear" w:color="auto" w:fill="FFFFFF"/>
        <w:spacing w:before="0" w:beforeAutospacing="0" w:after="0" w:afterAutospacing="0" w:line="276" w:lineRule="auto"/>
        <w:jc w:val="center"/>
        <w:rPr>
          <w:rFonts w:ascii="Arial" w:hAnsi="Arial" w:cs="Arial"/>
          <w:color w:val="FF0000"/>
          <w:sz w:val="22"/>
          <w:szCs w:val="22"/>
        </w:rPr>
      </w:pPr>
    </w:p>
    <w:p w:rsidR="00D868C1" w:rsidRPr="00A12186" w:rsidRDefault="007F228F" w:rsidP="008379BF">
      <w:pPr>
        <w:pStyle w:val="NormalWeb"/>
        <w:shd w:val="clear" w:color="auto" w:fill="FFFFFF"/>
        <w:spacing w:before="0" w:beforeAutospacing="0" w:after="0" w:afterAutospacing="0" w:line="276" w:lineRule="auto"/>
        <w:rPr>
          <w:rFonts w:ascii="Arial" w:hAnsi="Arial" w:cs="Arial"/>
          <w:b/>
          <w:sz w:val="22"/>
          <w:szCs w:val="22"/>
        </w:rPr>
      </w:pPr>
      <w:r>
        <w:rPr>
          <w:rFonts w:ascii="Arial" w:hAnsi="Arial" w:cs="Arial"/>
          <w:b/>
          <w:sz w:val="22"/>
          <w:szCs w:val="22"/>
        </w:rPr>
        <w:t>Commission</w:t>
      </w:r>
      <w:r w:rsidR="00D868C1" w:rsidRPr="00A12186">
        <w:rPr>
          <w:rFonts w:ascii="Arial" w:hAnsi="Arial" w:cs="Arial"/>
          <w:b/>
          <w:sz w:val="22"/>
          <w:szCs w:val="22"/>
        </w:rPr>
        <w:t xml:space="preserve">ers Present: </w:t>
      </w:r>
    </w:p>
    <w:p w:rsidR="00CE2094" w:rsidRPr="00A12186" w:rsidRDefault="00BA7FCF" w:rsidP="008379BF">
      <w:pPr>
        <w:pStyle w:val="NoSpacing"/>
        <w:spacing w:line="276" w:lineRule="auto"/>
        <w:rPr>
          <w:rFonts w:ascii="Arial" w:hAnsi="Arial" w:cs="Arial"/>
        </w:rPr>
      </w:pPr>
      <w:r w:rsidRPr="00A12186">
        <w:rPr>
          <w:rFonts w:ascii="Arial" w:hAnsi="Arial" w:cs="Arial"/>
        </w:rPr>
        <w:t>J. Charles Smith</w:t>
      </w:r>
      <w:r w:rsidR="00D868C1" w:rsidRPr="00A12186">
        <w:rPr>
          <w:rFonts w:ascii="Arial" w:hAnsi="Arial" w:cs="Arial"/>
        </w:rPr>
        <w:t xml:space="preserve"> (Chairman)</w:t>
      </w:r>
      <w:r w:rsidR="00D868C1" w:rsidRPr="00A12186">
        <w:rPr>
          <w:rFonts w:ascii="Arial" w:hAnsi="Arial" w:cs="Arial"/>
        </w:rPr>
        <w:br/>
      </w:r>
      <w:r w:rsidRPr="00A12186">
        <w:rPr>
          <w:rFonts w:ascii="Arial" w:hAnsi="Arial" w:cs="Arial"/>
        </w:rPr>
        <w:t>Rachel Rhodes</w:t>
      </w:r>
    </w:p>
    <w:p w:rsidR="00BA7FCF" w:rsidRPr="00A12186" w:rsidRDefault="00BA7FCF" w:rsidP="008379BF">
      <w:pPr>
        <w:pStyle w:val="NoSpacing"/>
        <w:spacing w:line="276" w:lineRule="auto"/>
        <w:rPr>
          <w:rFonts w:ascii="Arial" w:hAnsi="Arial" w:cs="Arial"/>
        </w:rPr>
      </w:pPr>
      <w:r w:rsidRPr="00A12186">
        <w:rPr>
          <w:rFonts w:ascii="Arial" w:hAnsi="Arial" w:cs="Arial"/>
        </w:rPr>
        <w:t>James Pyles</w:t>
      </w:r>
    </w:p>
    <w:p w:rsidR="00BA7FCF" w:rsidRPr="00A12186" w:rsidRDefault="00BA7FCF" w:rsidP="008379BF">
      <w:pPr>
        <w:pStyle w:val="NoSpacing"/>
        <w:spacing w:line="276" w:lineRule="auto"/>
        <w:rPr>
          <w:rFonts w:ascii="Arial" w:hAnsi="Arial" w:cs="Arial"/>
        </w:rPr>
      </w:pPr>
      <w:r w:rsidRPr="00A12186">
        <w:rPr>
          <w:rFonts w:ascii="Arial" w:hAnsi="Arial" w:cs="Arial"/>
        </w:rPr>
        <w:t>Brian Lopez</w:t>
      </w:r>
      <w:r w:rsidR="00506364" w:rsidRPr="00A12186">
        <w:rPr>
          <w:rFonts w:ascii="Arial" w:hAnsi="Arial" w:cs="Arial"/>
        </w:rPr>
        <w:t xml:space="preserve"> (Chairman of </w:t>
      </w:r>
      <w:r w:rsidR="007F228F">
        <w:rPr>
          <w:rFonts w:ascii="Arial" w:hAnsi="Arial" w:cs="Arial"/>
        </w:rPr>
        <w:t>Commission</w:t>
      </w:r>
      <w:r w:rsidR="00506364" w:rsidRPr="00A12186">
        <w:rPr>
          <w:rFonts w:ascii="Arial" w:hAnsi="Arial" w:cs="Arial"/>
        </w:rPr>
        <w:t>)</w:t>
      </w:r>
    </w:p>
    <w:p w:rsidR="00BA7FCF" w:rsidRPr="00A12186" w:rsidRDefault="00BA7FCF" w:rsidP="008379BF">
      <w:pPr>
        <w:pStyle w:val="NoSpacing"/>
        <w:spacing w:line="276" w:lineRule="auto"/>
        <w:rPr>
          <w:rFonts w:ascii="Arial" w:hAnsi="Arial" w:cs="Arial"/>
        </w:rPr>
      </w:pPr>
    </w:p>
    <w:p w:rsidR="00BA7FCF" w:rsidRPr="00A12186" w:rsidRDefault="007F228F" w:rsidP="008379BF">
      <w:pPr>
        <w:pStyle w:val="NoSpacing"/>
        <w:spacing w:line="276" w:lineRule="auto"/>
        <w:rPr>
          <w:rFonts w:ascii="Arial" w:hAnsi="Arial" w:cs="Arial"/>
          <w:b/>
        </w:rPr>
      </w:pPr>
      <w:r>
        <w:rPr>
          <w:rFonts w:ascii="Arial" w:hAnsi="Arial" w:cs="Arial"/>
          <w:b/>
        </w:rPr>
        <w:t>Commission</w:t>
      </w:r>
      <w:r w:rsidR="00BA7FCF" w:rsidRPr="00A12186">
        <w:rPr>
          <w:rFonts w:ascii="Arial" w:hAnsi="Arial" w:cs="Arial"/>
          <w:b/>
        </w:rPr>
        <w:t>ers Present by Telephone:</w:t>
      </w:r>
    </w:p>
    <w:p w:rsidR="00551656" w:rsidRPr="00A12186" w:rsidRDefault="00BA7FCF" w:rsidP="008379BF">
      <w:pPr>
        <w:pStyle w:val="NoSpacing"/>
        <w:spacing w:line="276" w:lineRule="auto"/>
        <w:rPr>
          <w:rFonts w:ascii="Arial" w:hAnsi="Arial" w:cs="Arial"/>
        </w:rPr>
      </w:pPr>
      <w:r w:rsidRPr="00A12186">
        <w:rPr>
          <w:rFonts w:ascii="Arial" w:hAnsi="Arial" w:cs="Arial"/>
        </w:rPr>
        <w:t>Charles LoDico</w:t>
      </w:r>
    </w:p>
    <w:p w:rsidR="00BA7FCF" w:rsidRPr="00A12186" w:rsidRDefault="00BA7FCF" w:rsidP="008379BF">
      <w:pPr>
        <w:pStyle w:val="NoSpacing"/>
        <w:spacing w:line="276" w:lineRule="auto"/>
        <w:rPr>
          <w:rFonts w:ascii="Arial" w:hAnsi="Arial" w:cs="Arial"/>
        </w:rPr>
      </w:pPr>
    </w:p>
    <w:p w:rsidR="00BA7FCF" w:rsidRPr="00A12186" w:rsidRDefault="007F228F" w:rsidP="008379BF">
      <w:pPr>
        <w:pStyle w:val="NoSpacing"/>
        <w:spacing w:line="276" w:lineRule="auto"/>
        <w:rPr>
          <w:rFonts w:ascii="Arial" w:hAnsi="Arial" w:cs="Arial"/>
          <w:b/>
        </w:rPr>
      </w:pPr>
      <w:r>
        <w:rPr>
          <w:rFonts w:ascii="Arial" w:hAnsi="Arial" w:cs="Arial"/>
          <w:b/>
        </w:rPr>
        <w:t>Commission</w:t>
      </w:r>
      <w:r w:rsidR="00BA7FCF" w:rsidRPr="00A12186">
        <w:rPr>
          <w:rFonts w:ascii="Arial" w:hAnsi="Arial" w:cs="Arial"/>
          <w:b/>
        </w:rPr>
        <w:t>ers Absent:</w:t>
      </w:r>
    </w:p>
    <w:p w:rsidR="00BA7FCF" w:rsidRPr="00A12186" w:rsidRDefault="00BA7FCF" w:rsidP="008379BF">
      <w:pPr>
        <w:pStyle w:val="NoSpacing"/>
        <w:spacing w:line="276" w:lineRule="auto"/>
        <w:rPr>
          <w:rFonts w:ascii="Arial" w:hAnsi="Arial" w:cs="Arial"/>
        </w:rPr>
      </w:pPr>
      <w:r w:rsidRPr="00A12186">
        <w:rPr>
          <w:rFonts w:ascii="Arial" w:hAnsi="Arial" w:cs="Arial"/>
        </w:rPr>
        <w:t>Barry Pope</w:t>
      </w:r>
    </w:p>
    <w:p w:rsidR="00D868C1" w:rsidRPr="00A12186" w:rsidRDefault="00D868C1" w:rsidP="008379BF">
      <w:pPr>
        <w:pStyle w:val="NoSpacing"/>
        <w:spacing w:line="276" w:lineRule="auto"/>
        <w:rPr>
          <w:rFonts w:ascii="Arial" w:hAnsi="Arial" w:cs="Arial"/>
        </w:rPr>
      </w:pPr>
    </w:p>
    <w:p w:rsidR="00D868C1" w:rsidRPr="00A12186" w:rsidRDefault="00D868C1" w:rsidP="008379BF">
      <w:pPr>
        <w:pStyle w:val="NoSpacing"/>
        <w:spacing w:line="276" w:lineRule="auto"/>
        <w:rPr>
          <w:rFonts w:ascii="Arial" w:hAnsi="Arial" w:cs="Arial"/>
          <w:b/>
        </w:rPr>
      </w:pPr>
      <w:r w:rsidRPr="00A12186">
        <w:rPr>
          <w:rFonts w:ascii="Arial" w:hAnsi="Arial" w:cs="Arial"/>
          <w:b/>
        </w:rPr>
        <w:t>Staff Present:</w:t>
      </w:r>
    </w:p>
    <w:p w:rsidR="00BA7FCF" w:rsidRPr="00A12186" w:rsidRDefault="00BA7FCF" w:rsidP="008379BF">
      <w:pPr>
        <w:pStyle w:val="NormalWeb"/>
        <w:shd w:val="clear" w:color="auto" w:fill="FFFFFF"/>
        <w:spacing w:before="0" w:beforeAutospacing="0" w:after="0" w:afterAutospacing="0" w:line="276" w:lineRule="auto"/>
        <w:rPr>
          <w:rFonts w:ascii="Arial" w:hAnsi="Arial" w:cs="Arial"/>
          <w:color w:val="333333"/>
          <w:sz w:val="22"/>
          <w:szCs w:val="22"/>
        </w:rPr>
      </w:pPr>
      <w:r w:rsidRPr="00A12186">
        <w:rPr>
          <w:rFonts w:ascii="Arial" w:hAnsi="Arial" w:cs="Arial"/>
          <w:color w:val="333333"/>
          <w:sz w:val="22"/>
          <w:szCs w:val="22"/>
        </w:rPr>
        <w:t>Patrick Jameson, Executive Director</w:t>
      </w:r>
    </w:p>
    <w:p w:rsidR="00BA7FCF" w:rsidRPr="00A12186" w:rsidRDefault="00BA7FCF" w:rsidP="008379BF">
      <w:pPr>
        <w:shd w:val="clear" w:color="auto" w:fill="FFFFFF"/>
        <w:spacing w:after="0" w:line="276" w:lineRule="auto"/>
        <w:rPr>
          <w:rFonts w:ascii="Arial" w:hAnsi="Arial" w:cs="Arial"/>
          <w:color w:val="333333"/>
        </w:rPr>
      </w:pPr>
      <w:r w:rsidRPr="00A12186">
        <w:rPr>
          <w:rFonts w:ascii="Arial" w:hAnsi="Arial" w:cs="Arial"/>
          <w:color w:val="333333"/>
        </w:rPr>
        <w:t>Heather Nelson, Assistant Attorney General</w:t>
      </w:r>
    </w:p>
    <w:p w:rsidR="00BA7FCF" w:rsidRPr="00A12186" w:rsidRDefault="00BA7FCF" w:rsidP="008379BF">
      <w:pPr>
        <w:pStyle w:val="NormalWeb"/>
        <w:shd w:val="clear" w:color="auto" w:fill="FFFFFF"/>
        <w:spacing w:before="0" w:beforeAutospacing="0" w:after="0" w:afterAutospacing="0" w:line="276" w:lineRule="auto"/>
        <w:rPr>
          <w:rFonts w:ascii="Arial" w:hAnsi="Arial" w:cs="Arial"/>
          <w:color w:val="333333"/>
          <w:sz w:val="22"/>
          <w:szCs w:val="22"/>
        </w:rPr>
      </w:pPr>
      <w:r w:rsidRPr="00A12186">
        <w:rPr>
          <w:rFonts w:ascii="Arial" w:hAnsi="Arial" w:cs="Arial"/>
          <w:color w:val="333333"/>
          <w:sz w:val="22"/>
          <w:szCs w:val="22"/>
        </w:rPr>
        <w:t>Lori Dodson, Director of Compliance for Independent Testing Laboratories</w:t>
      </w:r>
    </w:p>
    <w:p w:rsidR="00BA7FCF" w:rsidRPr="00A12186" w:rsidRDefault="00BA7FCF" w:rsidP="008379BF">
      <w:pPr>
        <w:pStyle w:val="NormalWeb"/>
        <w:shd w:val="clear" w:color="auto" w:fill="FFFFFF"/>
        <w:spacing w:before="0" w:beforeAutospacing="0" w:after="0" w:afterAutospacing="0" w:line="276" w:lineRule="auto"/>
        <w:rPr>
          <w:rFonts w:ascii="Arial" w:hAnsi="Arial" w:cs="Arial"/>
          <w:color w:val="333333"/>
          <w:sz w:val="22"/>
          <w:szCs w:val="22"/>
        </w:rPr>
      </w:pPr>
      <w:r w:rsidRPr="00A12186">
        <w:rPr>
          <w:rFonts w:ascii="Arial" w:hAnsi="Arial" w:cs="Arial"/>
          <w:color w:val="333333"/>
          <w:sz w:val="22"/>
          <w:szCs w:val="22"/>
        </w:rPr>
        <w:t>Mary-jo Mather, Director of Administration</w:t>
      </w:r>
    </w:p>
    <w:p w:rsidR="00BA7FCF" w:rsidRPr="00A12186" w:rsidRDefault="00BA7FCF" w:rsidP="008379BF">
      <w:pPr>
        <w:pStyle w:val="NormalWeb"/>
        <w:shd w:val="clear" w:color="auto" w:fill="FFFFFF"/>
        <w:spacing w:before="0" w:beforeAutospacing="0" w:after="0" w:afterAutospacing="0" w:line="276" w:lineRule="auto"/>
        <w:rPr>
          <w:rFonts w:ascii="Arial" w:hAnsi="Arial" w:cs="Arial"/>
          <w:color w:val="333333"/>
          <w:sz w:val="22"/>
          <w:szCs w:val="22"/>
        </w:rPr>
      </w:pPr>
      <w:r w:rsidRPr="00A12186">
        <w:rPr>
          <w:rFonts w:ascii="Arial" w:hAnsi="Arial" w:cs="Arial"/>
          <w:color w:val="333333"/>
          <w:sz w:val="22"/>
          <w:szCs w:val="22"/>
        </w:rPr>
        <w:t>Myesha McQueen, Administrative Specialist</w:t>
      </w:r>
    </w:p>
    <w:p w:rsidR="00BA7FCF" w:rsidRPr="00A12186" w:rsidRDefault="00BA7FCF" w:rsidP="008379BF">
      <w:pPr>
        <w:shd w:val="clear" w:color="auto" w:fill="FFFFFF"/>
        <w:spacing w:after="0" w:line="276" w:lineRule="auto"/>
        <w:rPr>
          <w:rFonts w:ascii="Arial" w:hAnsi="Arial" w:cs="Arial"/>
          <w:color w:val="333333"/>
        </w:rPr>
      </w:pPr>
      <w:r w:rsidRPr="00A12186">
        <w:rPr>
          <w:rFonts w:ascii="Arial" w:hAnsi="Arial" w:cs="Arial"/>
          <w:color w:val="333333"/>
        </w:rPr>
        <w:t>Kristen Shreves, Quality Assurance Specialist</w:t>
      </w:r>
    </w:p>
    <w:p w:rsidR="00BA7FCF" w:rsidRPr="00A12186" w:rsidRDefault="00BA7FCF" w:rsidP="008379BF">
      <w:pPr>
        <w:pStyle w:val="NoSpacing"/>
        <w:spacing w:line="276" w:lineRule="auto"/>
        <w:rPr>
          <w:rFonts w:ascii="Arial" w:hAnsi="Arial" w:cs="Arial"/>
        </w:rPr>
      </w:pPr>
      <w:r w:rsidRPr="00A12186">
        <w:rPr>
          <w:rFonts w:ascii="Arial" w:hAnsi="Arial" w:cs="Arial"/>
        </w:rPr>
        <w:t>Ideai Gray</w:t>
      </w:r>
      <w:r w:rsidRPr="00A12186">
        <w:rPr>
          <w:rFonts w:ascii="Arial" w:hAnsi="Arial" w:cs="Arial"/>
          <w:color w:val="333333"/>
        </w:rPr>
        <w:t>, Quality Assurance Specialist</w:t>
      </w:r>
    </w:p>
    <w:p w:rsidR="00D868C1" w:rsidRPr="00A12186" w:rsidRDefault="00D868C1" w:rsidP="008379BF">
      <w:pPr>
        <w:pStyle w:val="NoSpacing"/>
        <w:spacing w:line="276" w:lineRule="auto"/>
        <w:rPr>
          <w:rFonts w:ascii="Arial" w:hAnsi="Arial" w:cs="Arial"/>
        </w:rPr>
      </w:pPr>
    </w:p>
    <w:p w:rsidR="00E12D77" w:rsidRPr="00A12186" w:rsidRDefault="00E12D77" w:rsidP="008379BF">
      <w:pPr>
        <w:pStyle w:val="NoSpacing"/>
        <w:spacing w:line="276" w:lineRule="auto"/>
        <w:rPr>
          <w:rFonts w:ascii="Arial" w:hAnsi="Arial" w:cs="Arial"/>
          <w:b/>
        </w:rPr>
      </w:pPr>
      <w:r w:rsidRPr="00A12186">
        <w:rPr>
          <w:rFonts w:ascii="Arial" w:hAnsi="Arial" w:cs="Arial"/>
          <w:b/>
        </w:rPr>
        <w:t>Call to Order</w:t>
      </w:r>
    </w:p>
    <w:p w:rsidR="00D868C1" w:rsidRDefault="00E12D77" w:rsidP="008379BF">
      <w:pPr>
        <w:pStyle w:val="NoSpacing"/>
        <w:spacing w:line="276" w:lineRule="auto"/>
        <w:rPr>
          <w:rFonts w:ascii="Arial" w:hAnsi="Arial" w:cs="Arial"/>
        </w:rPr>
      </w:pPr>
      <w:r w:rsidRPr="00A12186">
        <w:rPr>
          <w:rFonts w:ascii="Arial" w:hAnsi="Arial" w:cs="Arial"/>
        </w:rPr>
        <w:t>C</w:t>
      </w:r>
      <w:r w:rsidR="00D868C1" w:rsidRPr="00A12186">
        <w:rPr>
          <w:rFonts w:ascii="Arial" w:hAnsi="Arial" w:cs="Arial"/>
        </w:rPr>
        <w:t xml:space="preserve">hairman </w:t>
      </w:r>
      <w:r w:rsidR="00BA7FCF" w:rsidRPr="00A12186">
        <w:rPr>
          <w:rFonts w:ascii="Arial" w:hAnsi="Arial" w:cs="Arial"/>
        </w:rPr>
        <w:t>Smith called the meeting to order at 2:07 pm</w:t>
      </w:r>
      <w:r w:rsidRPr="00A12186">
        <w:rPr>
          <w:rFonts w:ascii="Arial" w:hAnsi="Arial" w:cs="Arial"/>
        </w:rPr>
        <w:t xml:space="preserve"> </w:t>
      </w:r>
      <w:r w:rsidR="00BA7FCF" w:rsidRPr="00A12186">
        <w:rPr>
          <w:rFonts w:ascii="Arial" w:hAnsi="Arial" w:cs="Arial"/>
        </w:rPr>
        <w:t xml:space="preserve">and </w:t>
      </w:r>
      <w:r w:rsidR="00506364" w:rsidRPr="00A12186">
        <w:rPr>
          <w:rFonts w:ascii="Arial" w:hAnsi="Arial" w:cs="Arial"/>
        </w:rPr>
        <w:t xml:space="preserve">welcomed the attendees. Chairman Smith </w:t>
      </w:r>
      <w:r w:rsidR="00BA7FCF" w:rsidRPr="00A12186">
        <w:rPr>
          <w:rFonts w:ascii="Arial" w:hAnsi="Arial" w:cs="Arial"/>
        </w:rPr>
        <w:t xml:space="preserve">introduced the </w:t>
      </w:r>
      <w:r w:rsidR="00506364" w:rsidRPr="00A12186">
        <w:rPr>
          <w:rFonts w:ascii="Arial" w:hAnsi="Arial" w:cs="Arial"/>
        </w:rPr>
        <w:t xml:space="preserve">members of the </w:t>
      </w:r>
      <w:r w:rsidR="007F228F">
        <w:rPr>
          <w:rFonts w:ascii="Arial" w:hAnsi="Arial" w:cs="Arial"/>
        </w:rPr>
        <w:t>Policy Committee</w:t>
      </w:r>
      <w:r w:rsidR="00BA7FCF" w:rsidRPr="00A12186">
        <w:rPr>
          <w:rFonts w:ascii="Arial" w:hAnsi="Arial" w:cs="Arial"/>
        </w:rPr>
        <w:t>. A quorum was achieved</w:t>
      </w:r>
      <w:r w:rsidR="00551656" w:rsidRPr="00A12186">
        <w:rPr>
          <w:rFonts w:ascii="Arial" w:hAnsi="Arial" w:cs="Arial"/>
        </w:rPr>
        <w:t>.</w:t>
      </w:r>
    </w:p>
    <w:p w:rsidR="007F228F" w:rsidRPr="00A12186" w:rsidRDefault="007F228F" w:rsidP="008379BF">
      <w:pPr>
        <w:pStyle w:val="NoSpacing"/>
        <w:spacing w:line="276" w:lineRule="auto"/>
        <w:rPr>
          <w:rFonts w:ascii="Arial" w:hAnsi="Arial" w:cs="Arial"/>
        </w:rPr>
      </w:pPr>
    </w:p>
    <w:p w:rsidR="00551656" w:rsidRPr="00A12186" w:rsidRDefault="00551656" w:rsidP="008379BF">
      <w:pPr>
        <w:pStyle w:val="NoSpacing"/>
        <w:spacing w:line="276" w:lineRule="auto"/>
        <w:rPr>
          <w:rFonts w:ascii="Arial" w:hAnsi="Arial" w:cs="Arial"/>
          <w:b/>
        </w:rPr>
      </w:pPr>
      <w:r w:rsidRPr="00A12186">
        <w:rPr>
          <w:rFonts w:ascii="Arial" w:hAnsi="Arial" w:cs="Arial"/>
          <w:b/>
        </w:rPr>
        <w:lastRenderedPageBreak/>
        <w:t>Approval of Minutes</w:t>
      </w:r>
    </w:p>
    <w:p w:rsidR="00551656" w:rsidRPr="00A12186" w:rsidRDefault="00551656" w:rsidP="008379BF">
      <w:pPr>
        <w:pStyle w:val="NoSpacing"/>
        <w:spacing w:line="276" w:lineRule="auto"/>
        <w:rPr>
          <w:rFonts w:ascii="Arial" w:hAnsi="Arial" w:cs="Arial"/>
        </w:rPr>
      </w:pPr>
      <w:r w:rsidRPr="00A12186">
        <w:rPr>
          <w:rFonts w:ascii="Arial" w:hAnsi="Arial" w:cs="Arial"/>
        </w:rPr>
        <w:t xml:space="preserve">Chairman Smith asked if </w:t>
      </w:r>
      <w:r w:rsidR="007F228F">
        <w:rPr>
          <w:rFonts w:ascii="Arial" w:hAnsi="Arial" w:cs="Arial"/>
        </w:rPr>
        <w:t>Commission</w:t>
      </w:r>
      <w:r w:rsidRPr="00A12186">
        <w:rPr>
          <w:rFonts w:ascii="Arial" w:hAnsi="Arial" w:cs="Arial"/>
        </w:rPr>
        <w:t>ers had time to review the draft minutes of the May 22, 2017 meeting and if there were any comments. He asked for a motion to approve the minutes</w:t>
      </w:r>
      <w:r w:rsidR="007F228F">
        <w:rPr>
          <w:rFonts w:ascii="Arial" w:hAnsi="Arial" w:cs="Arial"/>
        </w:rPr>
        <w:t>. The motion</w:t>
      </w:r>
      <w:r w:rsidRPr="00A12186">
        <w:rPr>
          <w:rFonts w:ascii="Arial" w:hAnsi="Arial" w:cs="Arial"/>
        </w:rPr>
        <w:t xml:space="preserve"> was offered by </w:t>
      </w:r>
      <w:r w:rsidR="007F228F">
        <w:rPr>
          <w:rFonts w:ascii="Arial" w:hAnsi="Arial" w:cs="Arial"/>
        </w:rPr>
        <w:t>Commission</w:t>
      </w:r>
      <w:r w:rsidRPr="00A12186">
        <w:rPr>
          <w:rFonts w:ascii="Arial" w:hAnsi="Arial" w:cs="Arial"/>
        </w:rPr>
        <w:t xml:space="preserve">er LoDico and seconded by </w:t>
      </w:r>
      <w:r w:rsidR="007F228F">
        <w:rPr>
          <w:rFonts w:ascii="Arial" w:hAnsi="Arial" w:cs="Arial"/>
        </w:rPr>
        <w:t>Commissioner Pyles. The May 22, 2017 M</w:t>
      </w:r>
      <w:r w:rsidRPr="00A12186">
        <w:rPr>
          <w:rFonts w:ascii="Arial" w:hAnsi="Arial" w:cs="Arial"/>
        </w:rPr>
        <w:t>inutes were approved unanimously.</w:t>
      </w:r>
    </w:p>
    <w:p w:rsidR="00E12D77" w:rsidRPr="00A12186" w:rsidRDefault="00E12D77" w:rsidP="008379BF">
      <w:pPr>
        <w:pStyle w:val="NoSpacing"/>
        <w:spacing w:line="276" w:lineRule="auto"/>
        <w:rPr>
          <w:rFonts w:ascii="Arial" w:hAnsi="Arial" w:cs="Arial"/>
        </w:rPr>
      </w:pPr>
    </w:p>
    <w:p w:rsidR="005C17B4" w:rsidRPr="00A12186" w:rsidRDefault="00551656" w:rsidP="008379BF">
      <w:pPr>
        <w:pStyle w:val="NoSpacing"/>
        <w:spacing w:line="276" w:lineRule="auto"/>
        <w:rPr>
          <w:rFonts w:ascii="Arial" w:hAnsi="Arial" w:cs="Arial"/>
          <w:b/>
        </w:rPr>
      </w:pPr>
      <w:r w:rsidRPr="00A12186">
        <w:rPr>
          <w:rFonts w:ascii="Arial" w:hAnsi="Arial" w:cs="Arial"/>
          <w:b/>
        </w:rPr>
        <w:t>Message from Executive Director</w:t>
      </w:r>
    </w:p>
    <w:p w:rsidR="00551656" w:rsidRPr="00A12186" w:rsidRDefault="00506364" w:rsidP="008379BF">
      <w:pPr>
        <w:pStyle w:val="NoSpacing"/>
        <w:spacing w:line="276" w:lineRule="auto"/>
        <w:rPr>
          <w:rFonts w:ascii="Arial" w:hAnsi="Arial" w:cs="Arial"/>
          <w:color w:val="333333"/>
        </w:rPr>
      </w:pPr>
      <w:r w:rsidRPr="00A12186">
        <w:rPr>
          <w:rFonts w:ascii="Arial" w:hAnsi="Arial" w:cs="Arial"/>
          <w:color w:val="333333"/>
        </w:rPr>
        <w:t xml:space="preserve">Executive Director Patrick Jameson began by welcoming the </w:t>
      </w:r>
      <w:r w:rsidR="007F228F">
        <w:rPr>
          <w:rFonts w:ascii="Arial" w:hAnsi="Arial" w:cs="Arial"/>
          <w:color w:val="333333"/>
        </w:rPr>
        <w:t>Commission</w:t>
      </w:r>
      <w:r w:rsidRPr="00A12186">
        <w:rPr>
          <w:rFonts w:ascii="Arial" w:hAnsi="Arial" w:cs="Arial"/>
          <w:color w:val="333333"/>
        </w:rPr>
        <w:t xml:space="preserve">ers to the </w:t>
      </w:r>
      <w:r w:rsidR="007F228F">
        <w:rPr>
          <w:rFonts w:ascii="Arial" w:hAnsi="Arial" w:cs="Arial"/>
          <w:color w:val="333333"/>
        </w:rPr>
        <w:t>Policy Committee</w:t>
      </w:r>
      <w:r w:rsidRPr="00A12186">
        <w:rPr>
          <w:rFonts w:ascii="Arial" w:hAnsi="Arial" w:cs="Arial"/>
          <w:color w:val="333333"/>
        </w:rPr>
        <w:t xml:space="preserve"> Meeting. Mr. </w:t>
      </w:r>
      <w:r w:rsidR="007F228F">
        <w:rPr>
          <w:rFonts w:ascii="Arial" w:hAnsi="Arial" w:cs="Arial"/>
          <w:color w:val="333333"/>
        </w:rPr>
        <w:t>Jameson explained that at this P</w:t>
      </w:r>
      <w:r w:rsidRPr="00A12186">
        <w:rPr>
          <w:rFonts w:ascii="Arial" w:hAnsi="Arial" w:cs="Arial"/>
          <w:color w:val="333333"/>
        </w:rPr>
        <w:t xml:space="preserve">olicy </w:t>
      </w:r>
      <w:r w:rsidR="007F228F">
        <w:rPr>
          <w:rFonts w:ascii="Arial" w:hAnsi="Arial" w:cs="Arial"/>
          <w:color w:val="333333"/>
        </w:rPr>
        <w:t xml:space="preserve">Committee </w:t>
      </w:r>
      <w:r w:rsidRPr="00A12186">
        <w:rPr>
          <w:rFonts w:ascii="Arial" w:hAnsi="Arial" w:cs="Arial"/>
          <w:color w:val="333333"/>
        </w:rPr>
        <w:t xml:space="preserve">meeting the </w:t>
      </w:r>
      <w:r w:rsidR="007F228F">
        <w:rPr>
          <w:rFonts w:ascii="Arial" w:hAnsi="Arial" w:cs="Arial"/>
          <w:color w:val="333333"/>
        </w:rPr>
        <w:t>Commission</w:t>
      </w:r>
      <w:r w:rsidRPr="00A12186">
        <w:rPr>
          <w:rFonts w:ascii="Arial" w:hAnsi="Arial" w:cs="Arial"/>
          <w:color w:val="333333"/>
        </w:rPr>
        <w:t xml:space="preserve">ers would not be addressing the definition of caregiver, caregiver’s authority, and out of state patients. Mr. Jameson would like the </w:t>
      </w:r>
      <w:r w:rsidR="007F228F">
        <w:rPr>
          <w:rFonts w:ascii="Arial" w:hAnsi="Arial" w:cs="Arial"/>
          <w:color w:val="333333"/>
        </w:rPr>
        <w:t>Policy Committee</w:t>
      </w:r>
      <w:r w:rsidRPr="00A12186">
        <w:rPr>
          <w:rFonts w:ascii="Arial" w:hAnsi="Arial" w:cs="Arial"/>
          <w:color w:val="333333"/>
        </w:rPr>
        <w:t xml:space="preserve"> to have time to review in detail the previous discussions on these matters. He suggested that at the next meeting these topics be the number one priority. He continued with what would be discussed at </w:t>
      </w:r>
      <w:r w:rsidR="00E22EB1" w:rsidRPr="00A12186">
        <w:rPr>
          <w:rFonts w:ascii="Arial" w:hAnsi="Arial" w:cs="Arial"/>
          <w:color w:val="333333"/>
        </w:rPr>
        <w:t>the meeting: Chapter 1: Definitio</w:t>
      </w:r>
      <w:r w:rsidR="007F228F">
        <w:rPr>
          <w:rFonts w:ascii="Arial" w:hAnsi="Arial" w:cs="Arial"/>
          <w:color w:val="333333"/>
        </w:rPr>
        <w:t>ns- Definition of Lot and Batch;</w:t>
      </w:r>
      <w:r w:rsidR="00E22EB1" w:rsidRPr="00A12186">
        <w:rPr>
          <w:rFonts w:ascii="Arial" w:hAnsi="Arial" w:cs="Arial"/>
          <w:color w:val="333333"/>
        </w:rPr>
        <w:t xml:space="preserve"> Chapt</w:t>
      </w:r>
      <w:r w:rsidR="007F228F">
        <w:rPr>
          <w:rFonts w:ascii="Arial" w:hAnsi="Arial" w:cs="Arial"/>
          <w:color w:val="333333"/>
        </w:rPr>
        <w:t xml:space="preserve">er 15: Grower Quality Control; </w:t>
      </w:r>
      <w:r w:rsidR="00E22EB1" w:rsidRPr="00A12186">
        <w:rPr>
          <w:rFonts w:ascii="Arial" w:hAnsi="Arial" w:cs="Arial"/>
          <w:color w:val="333333"/>
        </w:rPr>
        <w:t>Independent Labora</w:t>
      </w:r>
      <w:r w:rsidR="007F228F">
        <w:rPr>
          <w:rFonts w:ascii="Arial" w:hAnsi="Arial" w:cs="Arial"/>
          <w:color w:val="333333"/>
        </w:rPr>
        <w:t>tory selection and requirements;</w:t>
      </w:r>
      <w:r w:rsidR="00E22EB1" w:rsidRPr="00A12186">
        <w:rPr>
          <w:rFonts w:ascii="Arial" w:hAnsi="Arial" w:cs="Arial"/>
          <w:color w:val="333333"/>
        </w:rPr>
        <w:t xml:space="preserve"> contents of Certificate of Analysis, reworking or reprocessing a batch. </w:t>
      </w:r>
      <w:r w:rsidR="007F228F">
        <w:rPr>
          <w:rFonts w:ascii="Arial" w:hAnsi="Arial" w:cs="Arial"/>
          <w:color w:val="333333"/>
        </w:rPr>
        <w:t xml:space="preserve">In </w:t>
      </w:r>
      <w:r w:rsidR="00E22EB1" w:rsidRPr="00A12186">
        <w:rPr>
          <w:rFonts w:ascii="Arial" w:hAnsi="Arial" w:cs="Arial"/>
          <w:color w:val="333333"/>
        </w:rPr>
        <w:t xml:space="preserve">Chapter 16: </w:t>
      </w:r>
      <w:r w:rsidR="007F228F">
        <w:rPr>
          <w:rFonts w:ascii="Arial" w:hAnsi="Arial" w:cs="Arial"/>
          <w:color w:val="333333"/>
        </w:rPr>
        <w:t>Independent Testing Laboratory</w:t>
      </w:r>
      <w:r w:rsidR="00E22EB1" w:rsidRPr="00A12186">
        <w:rPr>
          <w:rFonts w:ascii="Arial" w:hAnsi="Arial" w:cs="Arial"/>
          <w:color w:val="333333"/>
        </w:rPr>
        <w:t xml:space="preserve"> Registration</w:t>
      </w:r>
      <w:r w:rsidR="007F228F">
        <w:rPr>
          <w:rFonts w:ascii="Arial" w:hAnsi="Arial" w:cs="Arial"/>
          <w:color w:val="333333"/>
        </w:rPr>
        <w:t xml:space="preserve">: </w:t>
      </w:r>
      <w:r w:rsidR="00E22EB1" w:rsidRPr="00A12186">
        <w:rPr>
          <w:rFonts w:ascii="Arial" w:hAnsi="Arial" w:cs="Arial"/>
          <w:color w:val="333333"/>
        </w:rPr>
        <w:t>Adding education/experience requirements for Laborat</w:t>
      </w:r>
      <w:r w:rsidR="007F228F">
        <w:rPr>
          <w:rFonts w:ascii="Arial" w:hAnsi="Arial" w:cs="Arial"/>
          <w:color w:val="333333"/>
        </w:rPr>
        <w:t>ory Director or Technical Leads; r</w:t>
      </w:r>
      <w:r w:rsidR="00E22EB1" w:rsidRPr="00A12186">
        <w:rPr>
          <w:rFonts w:ascii="Arial" w:hAnsi="Arial" w:cs="Arial"/>
          <w:color w:val="333333"/>
        </w:rPr>
        <w:t>egistration requirements and background checks for Owners, Investors, and Lab Directors</w:t>
      </w:r>
      <w:r w:rsidR="007F228F">
        <w:rPr>
          <w:rFonts w:ascii="Arial" w:hAnsi="Arial" w:cs="Arial"/>
          <w:color w:val="333333"/>
        </w:rPr>
        <w:t>;</w:t>
      </w:r>
      <w:r w:rsidR="00E22EB1" w:rsidRPr="00A12186">
        <w:rPr>
          <w:rFonts w:ascii="Arial" w:hAnsi="Arial" w:cs="Arial"/>
          <w:color w:val="333333"/>
        </w:rPr>
        <w:t xml:space="preserve"> and provisional registration requirements for applicants. </w:t>
      </w:r>
      <w:r w:rsidR="007F228F">
        <w:rPr>
          <w:rFonts w:ascii="Arial" w:hAnsi="Arial" w:cs="Arial"/>
          <w:color w:val="333333"/>
        </w:rPr>
        <w:t xml:space="preserve">In </w:t>
      </w:r>
      <w:r w:rsidR="00E22EB1" w:rsidRPr="00A12186">
        <w:rPr>
          <w:rFonts w:ascii="Arial" w:hAnsi="Arial" w:cs="Arial"/>
          <w:color w:val="333333"/>
        </w:rPr>
        <w:t>Chapter 23 – Med</w:t>
      </w:r>
      <w:r w:rsidR="007F228F">
        <w:rPr>
          <w:rFonts w:ascii="Arial" w:hAnsi="Arial" w:cs="Arial"/>
          <w:color w:val="333333"/>
        </w:rPr>
        <w:t>ical Cannabis Concentrates and medical cannabis-infused products; Independent Testing Laboratory</w:t>
      </w:r>
      <w:r w:rsidR="00E22EB1" w:rsidRPr="00A12186">
        <w:rPr>
          <w:rFonts w:ascii="Arial" w:hAnsi="Arial" w:cs="Arial"/>
          <w:color w:val="333333"/>
        </w:rPr>
        <w:t xml:space="preserve"> selection and requirements and contents of Certificate of Analysis and reworking or reprocessing a lot. </w:t>
      </w:r>
    </w:p>
    <w:p w:rsidR="00612D0C" w:rsidRPr="00A12186" w:rsidRDefault="00612D0C" w:rsidP="008379BF">
      <w:pPr>
        <w:pStyle w:val="NoSpacing"/>
        <w:spacing w:line="276" w:lineRule="auto"/>
        <w:rPr>
          <w:rFonts w:ascii="Arial" w:hAnsi="Arial" w:cs="Arial"/>
          <w:color w:val="333333"/>
        </w:rPr>
      </w:pPr>
    </w:p>
    <w:p w:rsidR="00612D0C" w:rsidRPr="00A12186" w:rsidRDefault="00612D0C" w:rsidP="008379BF">
      <w:pPr>
        <w:pStyle w:val="NoSpacing"/>
        <w:spacing w:line="276" w:lineRule="auto"/>
        <w:rPr>
          <w:rFonts w:ascii="Arial" w:hAnsi="Arial" w:cs="Arial"/>
          <w:b/>
          <w:color w:val="333333"/>
        </w:rPr>
      </w:pPr>
      <w:r w:rsidRPr="00A12186">
        <w:rPr>
          <w:rFonts w:ascii="Arial" w:hAnsi="Arial" w:cs="Arial"/>
          <w:b/>
          <w:color w:val="333333"/>
        </w:rPr>
        <w:t xml:space="preserve">Quality Control and </w:t>
      </w:r>
      <w:r w:rsidR="007F228F">
        <w:rPr>
          <w:rFonts w:ascii="Arial" w:hAnsi="Arial" w:cs="Arial"/>
          <w:b/>
          <w:color w:val="333333"/>
        </w:rPr>
        <w:t>Independent Testing Laboratory</w:t>
      </w:r>
      <w:r w:rsidRPr="00A12186">
        <w:rPr>
          <w:rFonts w:ascii="Arial" w:hAnsi="Arial" w:cs="Arial"/>
          <w:b/>
          <w:color w:val="333333"/>
        </w:rPr>
        <w:t xml:space="preserve"> Proposed Amendments</w:t>
      </w:r>
    </w:p>
    <w:p w:rsidR="00B4151A" w:rsidRPr="00A12186" w:rsidRDefault="00B4151A" w:rsidP="008379BF">
      <w:pPr>
        <w:pStyle w:val="NoSpacing"/>
        <w:spacing w:line="276" w:lineRule="auto"/>
        <w:rPr>
          <w:rFonts w:ascii="Arial" w:hAnsi="Arial" w:cs="Arial"/>
        </w:rPr>
      </w:pPr>
    </w:p>
    <w:p w:rsidR="0013738C" w:rsidRPr="00A12186" w:rsidRDefault="0013738C" w:rsidP="008379BF">
      <w:pPr>
        <w:pStyle w:val="NoSpacing"/>
        <w:spacing w:line="276" w:lineRule="auto"/>
        <w:rPr>
          <w:rFonts w:ascii="Arial" w:hAnsi="Arial" w:cs="Arial"/>
          <w:u w:val="single"/>
        </w:rPr>
      </w:pPr>
      <w:r w:rsidRPr="00A12186">
        <w:rPr>
          <w:rFonts w:ascii="Arial" w:hAnsi="Arial" w:cs="Arial"/>
          <w:u w:val="single"/>
        </w:rPr>
        <w:t>Chapter 1: Definitions</w:t>
      </w:r>
    </w:p>
    <w:p w:rsidR="0013738C" w:rsidRPr="00A12186" w:rsidRDefault="0013738C" w:rsidP="008379BF">
      <w:pPr>
        <w:pStyle w:val="NoSpacing"/>
        <w:spacing w:line="276" w:lineRule="auto"/>
        <w:rPr>
          <w:rFonts w:ascii="Arial" w:hAnsi="Arial" w:cs="Arial"/>
        </w:rPr>
      </w:pPr>
    </w:p>
    <w:p w:rsidR="00612D0C" w:rsidRPr="00A12186" w:rsidRDefault="00612D0C" w:rsidP="008379BF">
      <w:pPr>
        <w:pStyle w:val="NoSpacing"/>
        <w:spacing w:line="276" w:lineRule="auto"/>
        <w:rPr>
          <w:rFonts w:ascii="Arial" w:hAnsi="Arial" w:cs="Arial"/>
          <w:u w:val="single"/>
        </w:rPr>
      </w:pPr>
      <w:r w:rsidRPr="00A12186">
        <w:rPr>
          <w:rFonts w:ascii="Arial" w:hAnsi="Arial" w:cs="Arial"/>
          <w:u w:val="single"/>
        </w:rPr>
        <w:t>Definition of Batch 10.62.01.02</w:t>
      </w:r>
      <w:r w:rsidR="002770C2" w:rsidRPr="00A12186">
        <w:rPr>
          <w:rFonts w:ascii="Arial" w:hAnsi="Arial" w:cs="Arial"/>
          <w:u w:val="single"/>
        </w:rPr>
        <w:t xml:space="preserve"> </w:t>
      </w:r>
      <w:r w:rsidRPr="00A12186">
        <w:rPr>
          <w:rFonts w:ascii="Arial" w:hAnsi="Arial" w:cs="Arial"/>
          <w:u w:val="single"/>
        </w:rPr>
        <w:t>B (2)</w:t>
      </w:r>
    </w:p>
    <w:p w:rsidR="0013738C" w:rsidRPr="00A12186" w:rsidRDefault="0013738C" w:rsidP="008379BF">
      <w:pPr>
        <w:pStyle w:val="NoSpacing"/>
        <w:spacing w:line="276" w:lineRule="auto"/>
        <w:rPr>
          <w:rFonts w:ascii="Arial" w:hAnsi="Arial" w:cs="Arial"/>
        </w:rPr>
      </w:pPr>
    </w:p>
    <w:p w:rsidR="00B9739E" w:rsidRPr="00A12186" w:rsidRDefault="0013738C" w:rsidP="008379BF">
      <w:pPr>
        <w:spacing w:line="276" w:lineRule="auto"/>
        <w:rPr>
          <w:rFonts w:ascii="Arial" w:hAnsi="Arial" w:cs="Arial"/>
          <w:u w:val="single"/>
        </w:rPr>
      </w:pPr>
      <w:r w:rsidRPr="00A12186">
        <w:rPr>
          <w:rFonts w:ascii="Arial" w:hAnsi="Arial" w:cs="Arial"/>
          <w:u w:val="single"/>
        </w:rPr>
        <w:t xml:space="preserve">Current: </w:t>
      </w:r>
    </w:p>
    <w:p w:rsidR="00612D0C" w:rsidRPr="00A12186" w:rsidRDefault="0013738C" w:rsidP="008379BF">
      <w:pPr>
        <w:spacing w:line="276" w:lineRule="auto"/>
        <w:rPr>
          <w:rFonts w:ascii="Arial" w:hAnsi="Arial" w:cs="Arial"/>
        </w:rPr>
      </w:pPr>
      <w:r w:rsidRPr="00A12186">
        <w:rPr>
          <w:rFonts w:ascii="Arial" w:hAnsi="Arial" w:cs="Arial"/>
        </w:rPr>
        <w:t xml:space="preserve">Batch </w:t>
      </w:r>
      <w:r w:rsidR="00612D0C" w:rsidRPr="00A12186">
        <w:rPr>
          <w:rFonts w:ascii="Arial" w:hAnsi="Arial" w:cs="Arial"/>
        </w:rPr>
        <w:t>means all of the plants of the same variety of medical cannabis that have been:</w:t>
      </w:r>
    </w:p>
    <w:p w:rsidR="00612D0C" w:rsidRPr="00A12186" w:rsidRDefault="0013738C" w:rsidP="008379BF">
      <w:pPr>
        <w:pStyle w:val="NoSpacing"/>
        <w:spacing w:line="276" w:lineRule="auto"/>
        <w:ind w:left="720"/>
        <w:rPr>
          <w:rFonts w:ascii="Arial" w:hAnsi="Arial" w:cs="Arial"/>
        </w:rPr>
      </w:pPr>
      <w:r w:rsidRPr="00A12186">
        <w:rPr>
          <w:rFonts w:ascii="Arial" w:hAnsi="Arial" w:cs="Arial"/>
        </w:rPr>
        <w:t xml:space="preserve">(i) </w:t>
      </w:r>
      <w:r w:rsidR="00612D0C" w:rsidRPr="00A12186">
        <w:rPr>
          <w:rFonts w:ascii="Arial" w:hAnsi="Arial" w:cs="Arial"/>
        </w:rPr>
        <w:t>Grown, harvested, and processed together</w:t>
      </w:r>
    </w:p>
    <w:p w:rsidR="00612D0C" w:rsidRPr="00A12186" w:rsidRDefault="00612D0C" w:rsidP="008379BF">
      <w:pPr>
        <w:pStyle w:val="NoSpacing"/>
        <w:spacing w:line="276" w:lineRule="auto"/>
        <w:ind w:left="720"/>
        <w:rPr>
          <w:rFonts w:ascii="Arial" w:hAnsi="Arial" w:cs="Arial"/>
        </w:rPr>
      </w:pPr>
      <w:r w:rsidRPr="00A12186">
        <w:rPr>
          <w:rFonts w:ascii="Arial" w:hAnsi="Arial" w:cs="Arial"/>
        </w:rPr>
        <w:t>(ii) Exposed to substantially similar conditions throughout cultivation and processing</w:t>
      </w:r>
    </w:p>
    <w:p w:rsidR="0013738C" w:rsidRPr="00A12186" w:rsidRDefault="0013738C" w:rsidP="008379BF">
      <w:pPr>
        <w:pStyle w:val="NoSpacing"/>
        <w:spacing w:line="276" w:lineRule="auto"/>
        <w:rPr>
          <w:rFonts w:ascii="Arial" w:hAnsi="Arial" w:cs="Arial"/>
        </w:rPr>
      </w:pPr>
    </w:p>
    <w:p w:rsidR="00B9739E" w:rsidRPr="00A12186" w:rsidRDefault="00612D0C" w:rsidP="008379BF">
      <w:pPr>
        <w:spacing w:line="276" w:lineRule="auto"/>
        <w:rPr>
          <w:rFonts w:ascii="Arial" w:hAnsi="Arial" w:cs="Arial"/>
          <w:u w:val="single"/>
        </w:rPr>
      </w:pPr>
      <w:r w:rsidRPr="00A12186">
        <w:rPr>
          <w:rFonts w:ascii="Arial" w:hAnsi="Arial" w:cs="Arial"/>
          <w:u w:val="single"/>
        </w:rPr>
        <w:t xml:space="preserve">New: </w:t>
      </w:r>
    </w:p>
    <w:p w:rsidR="00612D0C" w:rsidRPr="00A12186" w:rsidRDefault="0013738C" w:rsidP="008379BF">
      <w:pPr>
        <w:spacing w:line="276" w:lineRule="auto"/>
        <w:rPr>
          <w:rFonts w:ascii="Arial" w:hAnsi="Arial" w:cs="Arial"/>
        </w:rPr>
      </w:pPr>
      <w:r w:rsidRPr="00A12186">
        <w:rPr>
          <w:rFonts w:ascii="Arial" w:hAnsi="Arial" w:cs="Arial"/>
        </w:rPr>
        <w:t xml:space="preserve">Batch </w:t>
      </w:r>
      <w:r w:rsidR="00612D0C" w:rsidRPr="00A12186">
        <w:rPr>
          <w:rFonts w:ascii="Arial" w:hAnsi="Arial" w:cs="Arial"/>
        </w:rPr>
        <w:t>means not more than 10 pounds of plants of the same variety of medical cannabis that have been:</w:t>
      </w:r>
    </w:p>
    <w:p w:rsidR="00612D0C" w:rsidRPr="00A12186" w:rsidRDefault="0013738C" w:rsidP="008379BF">
      <w:pPr>
        <w:pStyle w:val="NoSpacing"/>
        <w:spacing w:line="276" w:lineRule="auto"/>
        <w:ind w:left="720"/>
        <w:rPr>
          <w:rFonts w:ascii="Arial" w:hAnsi="Arial" w:cs="Arial"/>
        </w:rPr>
      </w:pPr>
      <w:r w:rsidRPr="00A12186">
        <w:rPr>
          <w:rFonts w:ascii="Arial" w:hAnsi="Arial" w:cs="Arial"/>
        </w:rPr>
        <w:t xml:space="preserve">(i) </w:t>
      </w:r>
      <w:r w:rsidR="00612D0C" w:rsidRPr="00A12186">
        <w:rPr>
          <w:rFonts w:ascii="Arial" w:hAnsi="Arial" w:cs="Arial"/>
        </w:rPr>
        <w:t>Grown, harvested, and processed together;</w:t>
      </w:r>
      <w:r w:rsidR="00612D0C" w:rsidRPr="00A12186">
        <w:rPr>
          <w:rFonts w:ascii="Arial" w:hAnsi="Arial" w:cs="Arial"/>
          <w:spacing w:val="-10"/>
        </w:rPr>
        <w:t xml:space="preserve"> </w:t>
      </w:r>
      <w:r w:rsidR="00612D0C" w:rsidRPr="00A12186">
        <w:rPr>
          <w:rFonts w:ascii="Arial" w:hAnsi="Arial" w:cs="Arial"/>
        </w:rPr>
        <w:t>and</w:t>
      </w:r>
    </w:p>
    <w:p w:rsidR="00612D0C" w:rsidRPr="00A12186" w:rsidRDefault="0013738C" w:rsidP="008379BF">
      <w:pPr>
        <w:pStyle w:val="NoSpacing"/>
        <w:spacing w:line="276" w:lineRule="auto"/>
        <w:ind w:left="720"/>
        <w:rPr>
          <w:rFonts w:ascii="Arial" w:hAnsi="Arial" w:cs="Arial"/>
        </w:rPr>
      </w:pPr>
      <w:r w:rsidRPr="00A12186">
        <w:rPr>
          <w:rFonts w:ascii="Arial" w:hAnsi="Arial" w:cs="Arial"/>
        </w:rPr>
        <w:t xml:space="preserve">(ii) </w:t>
      </w:r>
      <w:r w:rsidR="00612D0C" w:rsidRPr="00A12186">
        <w:rPr>
          <w:rFonts w:ascii="Arial" w:hAnsi="Arial" w:cs="Arial"/>
        </w:rPr>
        <w:t>Exposed to substantially similar conditions throughout cultivation and</w:t>
      </w:r>
      <w:r w:rsidR="00612D0C" w:rsidRPr="00A12186">
        <w:rPr>
          <w:rFonts w:ascii="Arial" w:hAnsi="Arial" w:cs="Arial"/>
          <w:spacing w:val="-19"/>
        </w:rPr>
        <w:t xml:space="preserve"> </w:t>
      </w:r>
      <w:r w:rsidR="00612D0C" w:rsidRPr="00A12186">
        <w:rPr>
          <w:rFonts w:ascii="Arial" w:hAnsi="Arial" w:cs="Arial"/>
        </w:rPr>
        <w:t>processing.</w:t>
      </w:r>
    </w:p>
    <w:p w:rsidR="0013738C" w:rsidRPr="00A12186" w:rsidRDefault="0013738C" w:rsidP="008379BF">
      <w:pPr>
        <w:pStyle w:val="NoSpacing"/>
        <w:spacing w:line="276" w:lineRule="auto"/>
        <w:ind w:left="720"/>
        <w:rPr>
          <w:rFonts w:ascii="Arial" w:hAnsi="Arial" w:cs="Arial"/>
        </w:rPr>
      </w:pPr>
    </w:p>
    <w:p w:rsidR="008379BF" w:rsidRDefault="008379BF" w:rsidP="008379BF">
      <w:pPr>
        <w:spacing w:line="276" w:lineRule="auto"/>
        <w:rPr>
          <w:rFonts w:ascii="Arial" w:hAnsi="Arial" w:cs="Arial"/>
          <w:u w:val="single"/>
        </w:rPr>
      </w:pPr>
    </w:p>
    <w:p w:rsidR="008379BF" w:rsidRDefault="008379BF" w:rsidP="008379BF">
      <w:pPr>
        <w:spacing w:line="276" w:lineRule="auto"/>
        <w:rPr>
          <w:rFonts w:ascii="Arial" w:hAnsi="Arial" w:cs="Arial"/>
          <w:u w:val="single"/>
        </w:rPr>
      </w:pPr>
    </w:p>
    <w:p w:rsidR="002770C2" w:rsidRPr="00A12186" w:rsidRDefault="002770C2" w:rsidP="008379BF">
      <w:pPr>
        <w:spacing w:line="276" w:lineRule="auto"/>
        <w:rPr>
          <w:rFonts w:ascii="Arial" w:hAnsi="Arial" w:cs="Arial"/>
          <w:u w:val="single"/>
        </w:rPr>
      </w:pPr>
      <w:r w:rsidRPr="00A12186">
        <w:rPr>
          <w:rFonts w:ascii="Arial" w:hAnsi="Arial" w:cs="Arial"/>
          <w:u w:val="single"/>
        </w:rPr>
        <w:lastRenderedPageBreak/>
        <w:t>Definition of Lot 10.62.01.02 B (17)</w:t>
      </w:r>
    </w:p>
    <w:p w:rsidR="00B9739E" w:rsidRPr="00A12186" w:rsidRDefault="002770C2" w:rsidP="008379BF">
      <w:pPr>
        <w:spacing w:line="276" w:lineRule="auto"/>
        <w:rPr>
          <w:rFonts w:ascii="Arial" w:hAnsi="Arial" w:cs="Arial"/>
          <w:u w:val="single"/>
        </w:rPr>
      </w:pPr>
      <w:r w:rsidRPr="00A12186">
        <w:rPr>
          <w:rFonts w:ascii="Arial" w:hAnsi="Arial" w:cs="Arial"/>
          <w:u w:val="single"/>
        </w:rPr>
        <w:t xml:space="preserve">Current:  </w:t>
      </w:r>
    </w:p>
    <w:p w:rsidR="002770C2" w:rsidRPr="00A12186" w:rsidRDefault="002770C2" w:rsidP="008379BF">
      <w:pPr>
        <w:spacing w:line="276" w:lineRule="auto"/>
        <w:rPr>
          <w:rFonts w:ascii="Arial" w:hAnsi="Arial" w:cs="Arial"/>
        </w:rPr>
      </w:pPr>
      <w:r w:rsidRPr="00A12186">
        <w:rPr>
          <w:rFonts w:ascii="Arial" w:hAnsi="Arial" w:cs="Arial"/>
        </w:rPr>
        <w:t>Lot means all of a medical cannabis finished product that is uniform, that is intended to meet specification, and that is manufactured, packaged, or labeled together during a specified time period according to a single lot record.</w:t>
      </w:r>
    </w:p>
    <w:p w:rsidR="00B9739E" w:rsidRPr="00A12186" w:rsidRDefault="00B9739E" w:rsidP="008379BF">
      <w:pPr>
        <w:pStyle w:val="NoSpacing"/>
        <w:spacing w:line="276" w:lineRule="auto"/>
        <w:rPr>
          <w:rFonts w:ascii="Arial" w:hAnsi="Arial" w:cs="Arial"/>
        </w:rPr>
      </w:pPr>
    </w:p>
    <w:p w:rsidR="00B9739E" w:rsidRPr="00A12186" w:rsidRDefault="002770C2" w:rsidP="008379BF">
      <w:pPr>
        <w:spacing w:line="276" w:lineRule="auto"/>
        <w:rPr>
          <w:rFonts w:ascii="Arial" w:hAnsi="Arial" w:cs="Arial"/>
          <w:u w:val="single"/>
        </w:rPr>
      </w:pPr>
      <w:r w:rsidRPr="00A12186">
        <w:rPr>
          <w:rFonts w:ascii="Arial" w:hAnsi="Arial" w:cs="Arial"/>
          <w:u w:val="single"/>
        </w:rPr>
        <w:t xml:space="preserve">New: </w:t>
      </w:r>
    </w:p>
    <w:p w:rsidR="002770C2" w:rsidRPr="00A12186" w:rsidRDefault="002770C2" w:rsidP="008379BF">
      <w:pPr>
        <w:spacing w:line="276" w:lineRule="auto"/>
        <w:rPr>
          <w:rFonts w:ascii="Arial" w:hAnsi="Arial" w:cs="Arial"/>
        </w:rPr>
      </w:pPr>
      <w:r w:rsidRPr="00A12186">
        <w:rPr>
          <w:rFonts w:ascii="Arial" w:hAnsi="Arial" w:cs="Arial"/>
        </w:rPr>
        <w:t>Lot means all of a medical cannabis finished product that is uniform, and that is manufactured, packaged, or labeled together during a specified time period according to a single lot record.</w:t>
      </w:r>
    </w:p>
    <w:p w:rsidR="00B4151A" w:rsidRPr="00A12186" w:rsidRDefault="00B4151A" w:rsidP="008379BF">
      <w:pPr>
        <w:pStyle w:val="NoSpacing"/>
        <w:spacing w:line="276" w:lineRule="auto"/>
        <w:rPr>
          <w:rFonts w:ascii="Arial" w:hAnsi="Arial" w:cs="Arial"/>
        </w:rPr>
      </w:pPr>
    </w:p>
    <w:p w:rsidR="00B4151A" w:rsidRPr="00A12186" w:rsidRDefault="00B4151A" w:rsidP="008379BF">
      <w:pPr>
        <w:pStyle w:val="NoSpacing"/>
        <w:spacing w:line="276" w:lineRule="auto"/>
        <w:rPr>
          <w:rFonts w:ascii="Arial" w:hAnsi="Arial" w:cs="Arial"/>
        </w:rPr>
      </w:pPr>
      <w:r w:rsidRPr="00A12186">
        <w:rPr>
          <w:rFonts w:ascii="Arial" w:hAnsi="Arial" w:cs="Arial"/>
        </w:rPr>
        <w:t xml:space="preserve">Throughout the regulations will also change the word “Physician” to “Provider” </w:t>
      </w:r>
    </w:p>
    <w:p w:rsidR="00B4151A" w:rsidRPr="00A12186" w:rsidRDefault="00B4151A" w:rsidP="008379BF">
      <w:pPr>
        <w:pStyle w:val="NoSpacing"/>
        <w:spacing w:line="276" w:lineRule="auto"/>
        <w:rPr>
          <w:rFonts w:ascii="Arial" w:hAnsi="Arial" w:cs="Arial"/>
        </w:rPr>
      </w:pPr>
    </w:p>
    <w:p w:rsidR="00B4151A" w:rsidRPr="00A12186" w:rsidRDefault="00B4151A" w:rsidP="008379BF">
      <w:pPr>
        <w:pStyle w:val="NoSpacing"/>
        <w:spacing w:line="276" w:lineRule="auto"/>
        <w:rPr>
          <w:rFonts w:ascii="Arial" w:hAnsi="Arial" w:cs="Arial"/>
        </w:rPr>
      </w:pPr>
      <w:r w:rsidRPr="00A12186">
        <w:rPr>
          <w:rFonts w:ascii="Arial" w:hAnsi="Arial" w:cs="Arial"/>
        </w:rPr>
        <w:t xml:space="preserve">Chairman Smith asked for a motion to adopt proposed draft revisions to Chapter 1 to include the new definition of batch and lot and to change “physician” to “provider”. This motion was offered by </w:t>
      </w:r>
      <w:r w:rsidR="007F228F">
        <w:rPr>
          <w:rFonts w:ascii="Arial" w:hAnsi="Arial" w:cs="Arial"/>
        </w:rPr>
        <w:t>Commission</w:t>
      </w:r>
      <w:r w:rsidRPr="00A12186">
        <w:rPr>
          <w:rFonts w:ascii="Arial" w:hAnsi="Arial" w:cs="Arial"/>
        </w:rPr>
        <w:t xml:space="preserve">er LoDico and seconded by </w:t>
      </w:r>
      <w:r w:rsidR="007F228F">
        <w:rPr>
          <w:rFonts w:ascii="Arial" w:hAnsi="Arial" w:cs="Arial"/>
        </w:rPr>
        <w:t>Commission</w:t>
      </w:r>
      <w:r w:rsidRPr="00A12186">
        <w:rPr>
          <w:rFonts w:ascii="Arial" w:hAnsi="Arial" w:cs="Arial"/>
        </w:rPr>
        <w:t xml:space="preserve">er Pyles. The </w:t>
      </w:r>
      <w:r w:rsidR="007F228F">
        <w:rPr>
          <w:rFonts w:ascii="Arial" w:hAnsi="Arial" w:cs="Arial"/>
        </w:rPr>
        <w:t>Committee</w:t>
      </w:r>
      <w:r w:rsidRPr="00A12186">
        <w:rPr>
          <w:rFonts w:ascii="Arial" w:hAnsi="Arial" w:cs="Arial"/>
        </w:rPr>
        <w:t xml:space="preserve"> voted unanimously to adopt the proposed revisions to Chapter 1. </w:t>
      </w:r>
    </w:p>
    <w:p w:rsidR="00B4151A" w:rsidRPr="00A12186" w:rsidRDefault="00B4151A" w:rsidP="008379BF">
      <w:pPr>
        <w:pStyle w:val="NoSpacing"/>
        <w:spacing w:line="276" w:lineRule="auto"/>
        <w:rPr>
          <w:rFonts w:ascii="Arial" w:hAnsi="Arial" w:cs="Arial"/>
        </w:rPr>
      </w:pPr>
    </w:p>
    <w:p w:rsidR="00B4151A" w:rsidRPr="00A12186" w:rsidRDefault="00B4151A" w:rsidP="008379BF">
      <w:pPr>
        <w:pStyle w:val="NoSpacing"/>
        <w:spacing w:line="276" w:lineRule="auto"/>
        <w:rPr>
          <w:rFonts w:ascii="Arial" w:hAnsi="Arial" w:cs="Arial"/>
          <w:u w:val="single"/>
        </w:rPr>
      </w:pPr>
      <w:r w:rsidRPr="00A12186">
        <w:rPr>
          <w:rFonts w:ascii="Arial" w:hAnsi="Arial" w:cs="Arial"/>
          <w:u w:val="single"/>
        </w:rPr>
        <w:t>Chapter 15: Medical Cannabis Grower Quality Control</w:t>
      </w:r>
    </w:p>
    <w:p w:rsidR="0096324B" w:rsidRPr="00A12186" w:rsidRDefault="0096324B" w:rsidP="008379BF">
      <w:pPr>
        <w:spacing w:line="276" w:lineRule="auto"/>
        <w:rPr>
          <w:rFonts w:ascii="Arial" w:hAnsi="Arial" w:cs="Arial"/>
        </w:rPr>
      </w:pPr>
    </w:p>
    <w:p w:rsidR="005B7497" w:rsidRPr="00A12186" w:rsidRDefault="007F228F" w:rsidP="008379BF">
      <w:pPr>
        <w:spacing w:line="276" w:lineRule="auto"/>
        <w:rPr>
          <w:rFonts w:ascii="Arial" w:hAnsi="Arial" w:cs="Arial"/>
          <w:u w:val="single"/>
        </w:rPr>
      </w:pPr>
      <w:r>
        <w:rPr>
          <w:rFonts w:ascii="Arial" w:hAnsi="Arial" w:cs="Arial"/>
          <w:u w:val="single"/>
        </w:rPr>
        <w:t>Independent Testing Laboratory</w:t>
      </w:r>
      <w:r w:rsidR="005B7497" w:rsidRPr="00A12186">
        <w:rPr>
          <w:rFonts w:ascii="Arial" w:hAnsi="Arial" w:cs="Arial"/>
          <w:u w:val="single"/>
        </w:rPr>
        <w:t xml:space="preserve"> Selection and Requirements 10.62.15.04</w:t>
      </w:r>
    </w:p>
    <w:p w:rsidR="00B9739E" w:rsidRPr="00A12186" w:rsidRDefault="00B9739E" w:rsidP="008379BF">
      <w:pPr>
        <w:spacing w:line="276" w:lineRule="auto"/>
        <w:rPr>
          <w:rFonts w:ascii="Arial" w:hAnsi="Arial" w:cs="Arial"/>
          <w:u w:val="single"/>
        </w:rPr>
      </w:pPr>
      <w:r w:rsidRPr="00A12186">
        <w:rPr>
          <w:rFonts w:ascii="Arial" w:hAnsi="Arial" w:cs="Arial"/>
          <w:u w:val="single"/>
        </w:rPr>
        <w:t>Current:</w:t>
      </w:r>
    </w:p>
    <w:p w:rsidR="00B9739E" w:rsidRPr="00A12186" w:rsidRDefault="00B9739E" w:rsidP="008379BF">
      <w:pPr>
        <w:spacing w:line="276" w:lineRule="auto"/>
        <w:rPr>
          <w:rFonts w:ascii="Arial" w:hAnsi="Arial" w:cs="Arial"/>
          <w:u w:val="single"/>
        </w:rPr>
      </w:pPr>
      <w:r w:rsidRPr="00A12186">
        <w:rPr>
          <w:rFonts w:ascii="Arial" w:hAnsi="Arial" w:cs="Arial"/>
        </w:rPr>
        <w:t xml:space="preserve">A licensed grower shall use an </w:t>
      </w:r>
      <w:r w:rsidR="007F228F">
        <w:rPr>
          <w:rFonts w:ascii="Arial" w:hAnsi="Arial" w:cs="Arial"/>
        </w:rPr>
        <w:t>Independent Testing Laboratory</w:t>
      </w:r>
      <w:r w:rsidRPr="00A12186">
        <w:rPr>
          <w:rFonts w:ascii="Arial" w:hAnsi="Arial" w:cs="Arial"/>
        </w:rPr>
        <w:t>:</w:t>
      </w:r>
    </w:p>
    <w:p w:rsidR="00B9739E"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That has adopted a standard operating procedure to test medical cannabis and medical cannabis concentrate that is approved by an accreditation body that is a signatory to the International Laboratory Accreditation Cooperation (ILAC) Mutual Recognition Arrangement:</w:t>
      </w:r>
    </w:p>
    <w:p w:rsidR="00B9739E"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 xml:space="preserve"> To obtain samples of each batch according to a statistically valid sampling method by an agent of an </w:t>
      </w:r>
      <w:r w:rsidR="007F228F">
        <w:rPr>
          <w:rFonts w:ascii="Arial" w:hAnsi="Arial" w:cs="Arial"/>
        </w:rPr>
        <w:t>Independent Testing Laboratory</w:t>
      </w:r>
      <w:r w:rsidRPr="00A12186">
        <w:rPr>
          <w:rFonts w:ascii="Arial" w:hAnsi="Arial" w:cs="Arial"/>
        </w:rPr>
        <w:t xml:space="preserve">; </w:t>
      </w:r>
    </w:p>
    <w:p w:rsidR="00B9739E"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 xml:space="preserve">To analyze the samples according to: </w:t>
      </w:r>
    </w:p>
    <w:p w:rsidR="00B9739E" w:rsidRPr="00A12186" w:rsidRDefault="0096324B" w:rsidP="0083303C">
      <w:pPr>
        <w:pStyle w:val="ListParagraph"/>
        <w:numPr>
          <w:ilvl w:val="1"/>
          <w:numId w:val="1"/>
        </w:numPr>
        <w:spacing w:line="276" w:lineRule="auto"/>
        <w:rPr>
          <w:rFonts w:ascii="Arial" w:hAnsi="Arial" w:cs="Arial"/>
        </w:rPr>
      </w:pPr>
      <w:r w:rsidRPr="00A12186">
        <w:rPr>
          <w:rFonts w:ascii="Arial" w:hAnsi="Arial" w:cs="Arial"/>
        </w:rPr>
        <w:t xml:space="preserve">The most current version of the cannabis inflorescence monograph published by the American Herbal Pharmacopeia (AHP); or </w:t>
      </w:r>
    </w:p>
    <w:p w:rsidR="00B9739E" w:rsidRPr="00A12186" w:rsidRDefault="0096324B" w:rsidP="0083303C">
      <w:pPr>
        <w:pStyle w:val="ListParagraph"/>
        <w:numPr>
          <w:ilvl w:val="1"/>
          <w:numId w:val="1"/>
        </w:numPr>
        <w:spacing w:line="276" w:lineRule="auto"/>
        <w:rPr>
          <w:rFonts w:ascii="Arial" w:hAnsi="Arial" w:cs="Arial"/>
        </w:rPr>
      </w:pPr>
      <w:r w:rsidRPr="00A12186">
        <w:rPr>
          <w:rFonts w:ascii="Arial" w:hAnsi="Arial" w:cs="Arial"/>
        </w:rPr>
        <w:t xml:space="preserve">A scientifically valid methodology that is equal or superior </w:t>
      </w:r>
      <w:r w:rsidR="00B9739E" w:rsidRPr="00A12186">
        <w:rPr>
          <w:rFonts w:ascii="Arial" w:hAnsi="Arial" w:cs="Arial"/>
        </w:rPr>
        <w:t xml:space="preserve">to that of the AHP monograph; </w:t>
      </w:r>
    </w:p>
    <w:p w:rsidR="00B9739E"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 xml:space="preserve">In the event of a test result which falls out of specification, the laboratory shall follow their standard operating procedure to confirm or refute the original result; </w:t>
      </w:r>
    </w:p>
    <w:p w:rsidR="00B9739E"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 xml:space="preserve">To issue a certificate of analysis; and </w:t>
      </w:r>
    </w:p>
    <w:p w:rsidR="0096324B" w:rsidRPr="00A12186" w:rsidRDefault="0096324B" w:rsidP="0083303C">
      <w:pPr>
        <w:pStyle w:val="ListParagraph"/>
        <w:numPr>
          <w:ilvl w:val="0"/>
          <w:numId w:val="1"/>
        </w:numPr>
        <w:spacing w:line="276" w:lineRule="auto"/>
        <w:rPr>
          <w:rFonts w:ascii="Arial" w:hAnsi="Arial" w:cs="Arial"/>
        </w:rPr>
      </w:pPr>
      <w:r w:rsidRPr="00A12186">
        <w:rPr>
          <w:rFonts w:ascii="Arial" w:hAnsi="Arial" w:cs="Arial"/>
        </w:rPr>
        <w:t xml:space="preserve">To destroy the remains of the sample of medical cannabis after analysis is completed. </w:t>
      </w:r>
    </w:p>
    <w:p w:rsidR="008379BF" w:rsidRDefault="008379BF" w:rsidP="008379BF">
      <w:pPr>
        <w:spacing w:line="276" w:lineRule="auto"/>
        <w:rPr>
          <w:rFonts w:ascii="Arial" w:hAnsi="Arial" w:cs="Arial"/>
          <w:u w:val="single"/>
        </w:rPr>
      </w:pPr>
    </w:p>
    <w:p w:rsidR="005B7497" w:rsidRPr="00A12186" w:rsidRDefault="005B7497" w:rsidP="008379BF">
      <w:pPr>
        <w:spacing w:line="276" w:lineRule="auto"/>
        <w:rPr>
          <w:rFonts w:ascii="Arial" w:hAnsi="Arial" w:cs="Arial"/>
          <w:u w:val="single"/>
        </w:rPr>
      </w:pPr>
      <w:r w:rsidRPr="00A12186">
        <w:rPr>
          <w:rFonts w:ascii="Arial" w:hAnsi="Arial" w:cs="Arial"/>
          <w:u w:val="single"/>
        </w:rPr>
        <w:lastRenderedPageBreak/>
        <w:t>New:</w:t>
      </w:r>
    </w:p>
    <w:p w:rsidR="00B9739E" w:rsidRPr="00A12186" w:rsidRDefault="005B7497" w:rsidP="0083303C">
      <w:pPr>
        <w:pStyle w:val="ListParagraph"/>
        <w:widowControl w:val="0"/>
        <w:numPr>
          <w:ilvl w:val="0"/>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 xml:space="preserve">A licensed grower shall use an </w:t>
      </w:r>
      <w:r w:rsidR="007F228F">
        <w:rPr>
          <w:rFonts w:ascii="Arial" w:hAnsi="Arial" w:cs="Arial"/>
        </w:rPr>
        <w:t>Independent Testing Laboratory</w:t>
      </w:r>
      <w:r w:rsidRPr="00A12186">
        <w:rPr>
          <w:rFonts w:ascii="Arial" w:hAnsi="Arial" w:cs="Arial"/>
        </w:rPr>
        <w:t xml:space="preserve"> that is registered with the</w:t>
      </w:r>
      <w:r w:rsidRPr="00A12186">
        <w:rPr>
          <w:rFonts w:ascii="Arial" w:hAnsi="Arial" w:cs="Arial"/>
          <w:spacing w:val="-22"/>
        </w:rPr>
        <w:t xml:space="preserve"> </w:t>
      </w:r>
      <w:r w:rsidR="007F228F">
        <w:rPr>
          <w:rFonts w:ascii="Arial" w:hAnsi="Arial" w:cs="Arial"/>
        </w:rPr>
        <w:t>Commission</w:t>
      </w:r>
      <w:r w:rsidRPr="00A12186">
        <w:rPr>
          <w:rFonts w:ascii="Arial" w:hAnsi="Arial" w:cs="Arial"/>
        </w:rPr>
        <w:t>.</w:t>
      </w:r>
      <w:r w:rsidR="00B9739E" w:rsidRPr="00A12186">
        <w:rPr>
          <w:rFonts w:ascii="Arial" w:hAnsi="Arial" w:cs="Arial"/>
        </w:rPr>
        <w:t xml:space="preserve"> </w:t>
      </w:r>
    </w:p>
    <w:p w:rsidR="00B9739E" w:rsidRPr="00A12186" w:rsidRDefault="005B7497" w:rsidP="0083303C">
      <w:pPr>
        <w:pStyle w:val="ListParagraph"/>
        <w:widowControl w:val="0"/>
        <w:numPr>
          <w:ilvl w:val="0"/>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shall comply with the </w:t>
      </w:r>
      <w:r w:rsidR="007F228F">
        <w:rPr>
          <w:rFonts w:ascii="Arial" w:hAnsi="Arial" w:cs="Arial"/>
        </w:rPr>
        <w:t>Commission</w:t>
      </w:r>
      <w:r w:rsidRPr="00A12186">
        <w:rPr>
          <w:rFonts w:ascii="Arial" w:hAnsi="Arial" w:cs="Arial"/>
        </w:rPr>
        <w:t>’s current version of Technical Authority for Medical Cannabis Testing</w:t>
      </w:r>
      <w:r w:rsidRPr="00A12186">
        <w:rPr>
          <w:rFonts w:ascii="Arial" w:hAnsi="Arial" w:cs="Arial"/>
          <w:spacing w:val="-8"/>
        </w:rPr>
        <w:t xml:space="preserve"> </w:t>
      </w:r>
      <w:r w:rsidRPr="00A12186">
        <w:rPr>
          <w:rFonts w:ascii="Arial" w:hAnsi="Arial" w:cs="Arial"/>
        </w:rPr>
        <w:t>and:</w:t>
      </w:r>
      <w:r w:rsidR="00B9739E" w:rsidRPr="00A12186">
        <w:rPr>
          <w:rFonts w:ascii="Arial" w:hAnsi="Arial" w:cs="Arial"/>
        </w:rPr>
        <w:t xml:space="preserve"> </w:t>
      </w:r>
    </w:p>
    <w:p w:rsidR="00B9739E" w:rsidRPr="00A12186" w:rsidRDefault="005B7497" w:rsidP="0083303C">
      <w:pPr>
        <w:pStyle w:val="ListParagraph"/>
        <w:widowControl w:val="0"/>
        <w:numPr>
          <w:ilvl w:val="1"/>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Provide trained staff to obtain samples of each batch according to a statistically valid sampling</w:t>
      </w:r>
      <w:r w:rsidRPr="00A12186">
        <w:rPr>
          <w:rFonts w:ascii="Arial" w:hAnsi="Arial" w:cs="Arial"/>
          <w:spacing w:val="-17"/>
        </w:rPr>
        <w:t xml:space="preserve"> </w:t>
      </w:r>
      <w:r w:rsidRPr="00A12186">
        <w:rPr>
          <w:rFonts w:ascii="Arial" w:hAnsi="Arial" w:cs="Arial"/>
        </w:rPr>
        <w:t>method;</w:t>
      </w:r>
      <w:r w:rsidR="00B9739E" w:rsidRPr="00A12186">
        <w:rPr>
          <w:rFonts w:ascii="Arial" w:hAnsi="Arial" w:cs="Arial"/>
        </w:rPr>
        <w:t xml:space="preserve"> </w:t>
      </w:r>
    </w:p>
    <w:p w:rsidR="00B9739E" w:rsidRPr="00A12186" w:rsidRDefault="005B7497" w:rsidP="0083303C">
      <w:pPr>
        <w:pStyle w:val="ListParagraph"/>
        <w:widowControl w:val="0"/>
        <w:numPr>
          <w:ilvl w:val="1"/>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Analyze the samples according to a scientifically valid</w:t>
      </w:r>
      <w:r w:rsidRPr="00A12186">
        <w:rPr>
          <w:rFonts w:ascii="Arial" w:hAnsi="Arial" w:cs="Arial"/>
          <w:spacing w:val="-11"/>
        </w:rPr>
        <w:t xml:space="preserve"> </w:t>
      </w:r>
      <w:r w:rsidRPr="00A12186">
        <w:rPr>
          <w:rFonts w:ascii="Arial" w:hAnsi="Arial" w:cs="Arial"/>
        </w:rPr>
        <w:t>methodology;</w:t>
      </w:r>
      <w:r w:rsidR="00B9739E" w:rsidRPr="00A12186">
        <w:rPr>
          <w:rFonts w:ascii="Arial" w:hAnsi="Arial" w:cs="Arial"/>
        </w:rPr>
        <w:t xml:space="preserve"> </w:t>
      </w:r>
    </w:p>
    <w:p w:rsidR="00B9739E" w:rsidRPr="00A12186" w:rsidRDefault="005B7497" w:rsidP="0083303C">
      <w:pPr>
        <w:pStyle w:val="ListParagraph"/>
        <w:widowControl w:val="0"/>
        <w:numPr>
          <w:ilvl w:val="1"/>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Provide a certificate of analysis for each batch;</w:t>
      </w:r>
      <w:r w:rsidRPr="00A12186">
        <w:rPr>
          <w:rFonts w:ascii="Arial" w:hAnsi="Arial" w:cs="Arial"/>
          <w:spacing w:val="-11"/>
        </w:rPr>
        <w:t xml:space="preserve"> </w:t>
      </w:r>
      <w:r w:rsidRPr="00A12186">
        <w:rPr>
          <w:rFonts w:ascii="Arial" w:hAnsi="Arial" w:cs="Arial"/>
        </w:rPr>
        <w:t>and</w:t>
      </w:r>
      <w:r w:rsidR="00B9739E" w:rsidRPr="00A12186">
        <w:rPr>
          <w:rFonts w:ascii="Arial" w:hAnsi="Arial" w:cs="Arial"/>
        </w:rPr>
        <w:t xml:space="preserve"> </w:t>
      </w:r>
    </w:p>
    <w:p w:rsidR="005B7497" w:rsidRPr="00A12186" w:rsidRDefault="005B7497" w:rsidP="0083303C">
      <w:pPr>
        <w:pStyle w:val="ListParagraph"/>
        <w:widowControl w:val="0"/>
        <w:numPr>
          <w:ilvl w:val="1"/>
          <w:numId w:val="2"/>
        </w:numPr>
        <w:tabs>
          <w:tab w:val="left" w:pos="518"/>
        </w:tabs>
        <w:autoSpaceDE w:val="0"/>
        <w:autoSpaceDN w:val="0"/>
        <w:spacing w:before="1" w:after="0" w:line="276" w:lineRule="auto"/>
        <w:ind w:right="102"/>
        <w:rPr>
          <w:rFonts w:ascii="Arial" w:hAnsi="Arial" w:cs="Arial"/>
        </w:rPr>
      </w:pPr>
      <w:r w:rsidRPr="00A12186">
        <w:rPr>
          <w:rFonts w:ascii="Arial" w:hAnsi="Arial" w:cs="Arial"/>
        </w:rPr>
        <w:t>Destroy the remains of the samples of medical cannabis after analysis is</w:t>
      </w:r>
      <w:r w:rsidRPr="00A12186">
        <w:rPr>
          <w:rFonts w:ascii="Arial" w:hAnsi="Arial" w:cs="Arial"/>
          <w:spacing w:val="-20"/>
        </w:rPr>
        <w:t xml:space="preserve"> </w:t>
      </w:r>
      <w:r w:rsidRPr="00A12186">
        <w:rPr>
          <w:rFonts w:ascii="Arial" w:hAnsi="Arial" w:cs="Arial"/>
        </w:rPr>
        <w:t xml:space="preserve">completed according to the </w:t>
      </w:r>
      <w:r w:rsidR="007F228F">
        <w:rPr>
          <w:rFonts w:ascii="Arial" w:hAnsi="Arial" w:cs="Arial"/>
        </w:rPr>
        <w:t>Commission</w:t>
      </w:r>
      <w:r w:rsidRPr="00A12186">
        <w:rPr>
          <w:rFonts w:ascii="Arial" w:hAnsi="Arial" w:cs="Arial"/>
        </w:rPr>
        <w:t>’s current version of Technical Authority for Medical Cannabis Testing.</w:t>
      </w:r>
    </w:p>
    <w:p w:rsidR="007D1B2C" w:rsidRPr="00A12186" w:rsidRDefault="007D1B2C" w:rsidP="008379BF">
      <w:pPr>
        <w:spacing w:line="276" w:lineRule="auto"/>
        <w:rPr>
          <w:rFonts w:ascii="Arial" w:hAnsi="Arial" w:cs="Arial"/>
        </w:rPr>
      </w:pPr>
    </w:p>
    <w:p w:rsidR="00C601EE" w:rsidRPr="00A12186" w:rsidRDefault="00C601EE" w:rsidP="008379BF">
      <w:pPr>
        <w:spacing w:line="276" w:lineRule="auto"/>
        <w:rPr>
          <w:rFonts w:ascii="Arial" w:hAnsi="Arial" w:cs="Arial"/>
          <w:u w:val="single"/>
        </w:rPr>
      </w:pPr>
      <w:r w:rsidRPr="00A12186">
        <w:rPr>
          <w:rFonts w:ascii="Arial" w:hAnsi="Arial" w:cs="Arial"/>
          <w:u w:val="single"/>
        </w:rPr>
        <w:t>Contents of Certificate of Analysis 10.62.15.05</w:t>
      </w:r>
    </w:p>
    <w:p w:rsidR="008806DC" w:rsidRPr="00A12186" w:rsidRDefault="00C601EE" w:rsidP="008379BF">
      <w:pPr>
        <w:spacing w:line="276" w:lineRule="auto"/>
        <w:rPr>
          <w:rFonts w:ascii="Arial" w:hAnsi="Arial" w:cs="Arial"/>
          <w:u w:val="single"/>
        </w:rPr>
      </w:pPr>
      <w:r w:rsidRPr="00A12186">
        <w:rPr>
          <w:rFonts w:ascii="Arial" w:hAnsi="Arial" w:cs="Arial"/>
          <w:u w:val="single"/>
        </w:rPr>
        <w:t xml:space="preserve">Current: </w:t>
      </w:r>
    </w:p>
    <w:p w:rsidR="00C601EE" w:rsidRPr="00A12186" w:rsidRDefault="00C601EE" w:rsidP="008379BF">
      <w:pPr>
        <w:spacing w:line="276" w:lineRule="auto"/>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shall issue a certificate of analysis for each batch, with supporting data, to report:</w:t>
      </w:r>
    </w:p>
    <w:p w:rsidR="00C601EE" w:rsidRPr="00A12186" w:rsidRDefault="00C601EE" w:rsidP="0083303C">
      <w:pPr>
        <w:pStyle w:val="ListParagraph"/>
        <w:numPr>
          <w:ilvl w:val="0"/>
          <w:numId w:val="3"/>
        </w:numPr>
        <w:spacing w:line="276" w:lineRule="auto"/>
        <w:rPr>
          <w:rFonts w:ascii="Arial" w:hAnsi="Arial" w:cs="Arial"/>
        </w:rPr>
      </w:pPr>
      <w:r w:rsidRPr="00A12186">
        <w:rPr>
          <w:rFonts w:ascii="Arial" w:hAnsi="Arial" w:cs="Arial"/>
        </w:rPr>
        <w:t xml:space="preserve">Whether the chemical profile of the batch conforms to the variety for the following compounds: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THC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THCA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CBD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CBDA; and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The terpenes described in the most current version of the cannabis inflorescence monograph published by the American Herbal Pharmacopeia (AHP);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CBG; and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CBN; and </w:t>
      </w:r>
    </w:p>
    <w:p w:rsidR="00C601EE" w:rsidRPr="00A12186" w:rsidRDefault="00C601EE" w:rsidP="0083303C">
      <w:pPr>
        <w:pStyle w:val="ListParagraph"/>
        <w:numPr>
          <w:ilvl w:val="0"/>
          <w:numId w:val="4"/>
        </w:numPr>
        <w:spacing w:line="276" w:lineRule="auto"/>
        <w:rPr>
          <w:rFonts w:ascii="Arial" w:hAnsi="Arial" w:cs="Arial"/>
        </w:rPr>
      </w:pPr>
      <w:r w:rsidRPr="00A12186">
        <w:rPr>
          <w:rFonts w:ascii="Arial" w:hAnsi="Arial" w:cs="Arial"/>
        </w:rPr>
        <w:t xml:space="preserve">That the presence of the following contaminants does not exceed the levels as required by the AHP monograph: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Heavy metals, mercury, lead, cadmium, or arsenic;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Foreign material such as hair, insects, or any similar or related adulterant; </w:t>
      </w:r>
    </w:p>
    <w:p w:rsidR="00C601EE"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t xml:space="preserve">Any microbiological impurity, including: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TAMC;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TYMC; </w:t>
      </w:r>
      <w:r w:rsidRPr="00A12186">
        <w:rPr>
          <w:rFonts w:ascii="Arial" w:hAnsi="Arial" w:cs="Arial"/>
        </w:rPr>
        <w:tab/>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P.aeroginosa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Aspergillus spp;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S. aureus;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Aflatoxin B1,</w:t>
      </w:r>
      <w:r w:rsidR="00C5643E" w:rsidRPr="00A12186">
        <w:rPr>
          <w:rFonts w:ascii="Arial" w:hAnsi="Arial" w:cs="Arial"/>
        </w:rPr>
        <w:t xml:space="preserve"> </w:t>
      </w:r>
      <w:r w:rsidRPr="00A12186">
        <w:rPr>
          <w:rFonts w:ascii="Arial" w:hAnsi="Arial" w:cs="Arial"/>
        </w:rPr>
        <w:t xml:space="preserve">B2,G1, and G2; and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Ochratoxin A; and </w:t>
      </w:r>
    </w:p>
    <w:p w:rsidR="008806DC"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Pesticide residue; and </w:t>
      </w:r>
    </w:p>
    <w:p w:rsidR="008806DC" w:rsidRPr="00A12186" w:rsidRDefault="00C601EE" w:rsidP="0083303C">
      <w:pPr>
        <w:pStyle w:val="ListParagraph"/>
        <w:numPr>
          <w:ilvl w:val="1"/>
          <w:numId w:val="4"/>
        </w:numPr>
        <w:spacing w:line="276" w:lineRule="auto"/>
        <w:rPr>
          <w:rFonts w:ascii="Arial" w:hAnsi="Arial" w:cs="Arial"/>
        </w:rPr>
      </w:pPr>
      <w:r w:rsidRPr="00A12186">
        <w:rPr>
          <w:rFonts w:ascii="Arial" w:hAnsi="Arial" w:cs="Arial"/>
        </w:rPr>
        <w:lastRenderedPageBreak/>
        <w:t xml:space="preserve">Whether the batch is within specification for the characteristics of: </w:t>
      </w:r>
    </w:p>
    <w:p w:rsidR="008806DC"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Odor; </w:t>
      </w:r>
    </w:p>
    <w:p w:rsidR="008806DC"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Appearance; </w:t>
      </w:r>
    </w:p>
    <w:p w:rsidR="008806DC"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 xml:space="preserve">Fineness; and </w:t>
      </w:r>
    </w:p>
    <w:p w:rsidR="00C601EE" w:rsidRPr="00A12186" w:rsidRDefault="00C601EE" w:rsidP="0083303C">
      <w:pPr>
        <w:pStyle w:val="ListParagraph"/>
        <w:numPr>
          <w:ilvl w:val="2"/>
          <w:numId w:val="4"/>
        </w:numPr>
        <w:spacing w:line="276" w:lineRule="auto"/>
        <w:rPr>
          <w:rFonts w:ascii="Arial" w:hAnsi="Arial" w:cs="Arial"/>
        </w:rPr>
      </w:pPr>
      <w:r w:rsidRPr="00A12186">
        <w:rPr>
          <w:rFonts w:ascii="Arial" w:hAnsi="Arial" w:cs="Arial"/>
        </w:rPr>
        <w:t>Moisture Content.</w:t>
      </w:r>
    </w:p>
    <w:p w:rsidR="008806DC" w:rsidRPr="00A12186" w:rsidRDefault="008806DC" w:rsidP="008379BF">
      <w:pPr>
        <w:spacing w:line="276" w:lineRule="auto"/>
        <w:rPr>
          <w:rFonts w:ascii="Arial" w:hAnsi="Arial" w:cs="Arial"/>
          <w:u w:val="single"/>
        </w:rPr>
      </w:pPr>
      <w:r w:rsidRPr="00A12186">
        <w:rPr>
          <w:rFonts w:ascii="Arial" w:hAnsi="Arial" w:cs="Arial"/>
          <w:u w:val="single"/>
        </w:rPr>
        <w:t>New:</w:t>
      </w:r>
    </w:p>
    <w:p w:rsidR="008806DC" w:rsidRPr="00A12186" w:rsidRDefault="008806DC" w:rsidP="008379BF">
      <w:pPr>
        <w:spacing w:line="276" w:lineRule="auto"/>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shall issue a certificate of analysis to the licensed grower for each batch, with supporting data, to report: </w:t>
      </w:r>
    </w:p>
    <w:p w:rsidR="008806DC" w:rsidRPr="00A12186" w:rsidRDefault="008806DC" w:rsidP="0083303C">
      <w:pPr>
        <w:pStyle w:val="ListParagraph"/>
        <w:numPr>
          <w:ilvl w:val="0"/>
          <w:numId w:val="5"/>
        </w:numPr>
        <w:spacing w:line="276" w:lineRule="auto"/>
        <w:rPr>
          <w:rFonts w:ascii="Arial" w:hAnsi="Arial" w:cs="Arial"/>
        </w:rPr>
      </w:pPr>
      <w:r w:rsidRPr="00A12186">
        <w:rPr>
          <w:rFonts w:ascii="Arial" w:hAnsi="Arial" w:cs="Arial"/>
        </w:rPr>
        <w:t>The concentrations of the following compounds:</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 xml:space="preserve"> ∆9-Tetrahydrocannabinol</w:t>
      </w:r>
      <w:r w:rsidRPr="00A12186">
        <w:rPr>
          <w:rFonts w:ascii="Arial" w:hAnsi="Arial" w:cs="Arial"/>
          <w:spacing w:val="-10"/>
        </w:rPr>
        <w:t xml:space="preserve"> </w:t>
      </w:r>
      <w:r w:rsidRPr="00A12186">
        <w:rPr>
          <w:rFonts w:ascii="Arial" w:hAnsi="Arial" w:cs="Arial"/>
        </w:rPr>
        <w:t xml:space="preserve">(THC);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Tetrahydrocannabinolic Acid</w:t>
      </w:r>
      <w:r w:rsidRPr="00A12186">
        <w:rPr>
          <w:rFonts w:ascii="Arial" w:hAnsi="Arial" w:cs="Arial"/>
          <w:spacing w:val="-13"/>
        </w:rPr>
        <w:t xml:space="preserve"> </w:t>
      </w:r>
      <w:r w:rsidRPr="00A12186">
        <w:rPr>
          <w:rFonts w:ascii="Arial" w:hAnsi="Arial" w:cs="Arial"/>
        </w:rPr>
        <w:t xml:space="preserve">(THCA);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Cannabidiol</w:t>
      </w:r>
      <w:r w:rsidRPr="00A12186">
        <w:rPr>
          <w:rFonts w:ascii="Arial" w:hAnsi="Arial" w:cs="Arial"/>
          <w:spacing w:val="-5"/>
        </w:rPr>
        <w:t xml:space="preserve"> </w:t>
      </w:r>
      <w:r w:rsidRPr="00A12186">
        <w:rPr>
          <w:rFonts w:ascii="Arial" w:hAnsi="Arial" w:cs="Arial"/>
        </w:rPr>
        <w:t xml:space="preserve">(CBD);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Cannabidiolic Acid (CBDA);</w:t>
      </w:r>
      <w:r w:rsidRPr="00A12186">
        <w:rPr>
          <w:rFonts w:ascii="Arial" w:hAnsi="Arial" w:cs="Arial"/>
          <w:spacing w:val="-1"/>
        </w:rPr>
        <w:t xml:space="preserve">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The terpenes described in the most current version of the cannabis inflorescence monograph published by</w:t>
      </w:r>
      <w:r w:rsidRPr="00A12186">
        <w:rPr>
          <w:rFonts w:ascii="Arial" w:hAnsi="Arial" w:cs="Arial"/>
          <w:spacing w:val="-29"/>
        </w:rPr>
        <w:t xml:space="preserve"> </w:t>
      </w:r>
      <w:r w:rsidRPr="00A12186">
        <w:rPr>
          <w:rFonts w:ascii="Arial" w:hAnsi="Arial" w:cs="Arial"/>
        </w:rPr>
        <w:t>the American Herbal Pharmacopeia</w:t>
      </w:r>
      <w:r w:rsidRPr="00A12186">
        <w:rPr>
          <w:rFonts w:ascii="Arial" w:hAnsi="Arial" w:cs="Arial"/>
          <w:spacing w:val="-9"/>
        </w:rPr>
        <w:t xml:space="preserve"> </w:t>
      </w:r>
      <w:r w:rsidRPr="00A12186">
        <w:rPr>
          <w:rFonts w:ascii="Arial" w:hAnsi="Arial" w:cs="Arial"/>
        </w:rPr>
        <w:t xml:space="preserve">(AHP);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Cannabigerol (CBG);</w:t>
      </w:r>
      <w:r w:rsidRPr="00A12186">
        <w:rPr>
          <w:rFonts w:ascii="Arial" w:hAnsi="Arial" w:cs="Arial"/>
          <w:spacing w:val="-4"/>
        </w:rPr>
        <w:t xml:space="preserve">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Cannabinol (CBN);</w:t>
      </w:r>
      <w:r w:rsidRPr="00A12186">
        <w:rPr>
          <w:rFonts w:ascii="Arial" w:hAnsi="Arial" w:cs="Arial"/>
          <w:spacing w:val="-7"/>
        </w:rPr>
        <w:t xml:space="preserve"> </w:t>
      </w:r>
    </w:p>
    <w:p w:rsidR="008806DC" w:rsidRPr="00A12186" w:rsidRDefault="008806DC" w:rsidP="0083303C">
      <w:pPr>
        <w:pStyle w:val="ListParagraph"/>
        <w:numPr>
          <w:ilvl w:val="0"/>
          <w:numId w:val="5"/>
        </w:numPr>
        <w:spacing w:line="276" w:lineRule="auto"/>
        <w:rPr>
          <w:rFonts w:ascii="Arial" w:hAnsi="Arial" w:cs="Arial"/>
        </w:rPr>
      </w:pPr>
      <w:r w:rsidRPr="00A12186">
        <w:rPr>
          <w:rFonts w:ascii="Arial" w:hAnsi="Arial" w:cs="Arial"/>
        </w:rPr>
        <w:t xml:space="preserve">That the presence of the following contaminants does not exceed the levels provided in the </w:t>
      </w:r>
      <w:r w:rsidR="007F228F">
        <w:rPr>
          <w:rFonts w:ascii="Arial" w:hAnsi="Arial" w:cs="Arial"/>
        </w:rPr>
        <w:t>Commission</w:t>
      </w:r>
      <w:r w:rsidRPr="00A12186">
        <w:rPr>
          <w:rFonts w:ascii="Arial" w:hAnsi="Arial" w:cs="Arial"/>
        </w:rPr>
        <w:t>’s current version of Technical Authority for Medical Cannabis</w:t>
      </w:r>
      <w:r w:rsidRPr="00A12186">
        <w:rPr>
          <w:rFonts w:ascii="Arial" w:hAnsi="Arial" w:cs="Arial"/>
          <w:spacing w:val="-21"/>
        </w:rPr>
        <w:t xml:space="preserve"> </w:t>
      </w:r>
      <w:r w:rsidRPr="00A12186">
        <w:rPr>
          <w:rFonts w:ascii="Arial" w:hAnsi="Arial" w:cs="Arial"/>
        </w:rPr>
        <w:t xml:space="preserve">Testing: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 xml:space="preserve">Heavy metals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Foreign material such as hair, insects, or any similar or related</w:t>
      </w:r>
      <w:r w:rsidRPr="00A12186">
        <w:rPr>
          <w:rFonts w:ascii="Arial" w:hAnsi="Arial" w:cs="Arial"/>
          <w:spacing w:val="-20"/>
        </w:rPr>
        <w:t xml:space="preserve"> </w:t>
      </w:r>
      <w:r w:rsidRPr="00A12186">
        <w:rPr>
          <w:rFonts w:ascii="Arial" w:hAnsi="Arial" w:cs="Arial"/>
        </w:rPr>
        <w:t xml:space="preserve">adulterant;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Microbiological impurities such</w:t>
      </w:r>
      <w:r w:rsidRPr="00A12186">
        <w:rPr>
          <w:rFonts w:ascii="Arial" w:hAnsi="Arial" w:cs="Arial"/>
          <w:spacing w:val="-14"/>
        </w:rPr>
        <w:t xml:space="preserve"> </w:t>
      </w:r>
      <w:r w:rsidRPr="00A12186">
        <w:rPr>
          <w:rFonts w:ascii="Arial" w:hAnsi="Arial" w:cs="Arial"/>
        </w:rPr>
        <w:t xml:space="preserve">as: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Total aerobic microbial count</w:t>
      </w:r>
      <w:r w:rsidRPr="00A12186">
        <w:rPr>
          <w:rFonts w:ascii="Arial" w:hAnsi="Arial" w:cs="Arial"/>
          <w:spacing w:val="-11"/>
        </w:rPr>
        <w:t xml:space="preserve"> </w:t>
      </w:r>
      <w:r w:rsidRPr="00A12186">
        <w:rPr>
          <w:rFonts w:ascii="Arial" w:hAnsi="Arial" w:cs="Arial"/>
        </w:rPr>
        <w:t xml:space="preserve">(TAMC);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Total yeast and mold count</w:t>
      </w:r>
      <w:r w:rsidRPr="00A12186">
        <w:rPr>
          <w:rFonts w:ascii="Arial" w:hAnsi="Arial" w:cs="Arial"/>
          <w:spacing w:val="-11"/>
        </w:rPr>
        <w:t xml:space="preserve"> </w:t>
      </w:r>
      <w:r w:rsidRPr="00A12186">
        <w:rPr>
          <w:rFonts w:ascii="Arial" w:hAnsi="Arial" w:cs="Arial"/>
        </w:rPr>
        <w:t xml:space="preserve">(TYMC);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 xml:space="preserve">E. coli;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Salmonella</w:t>
      </w:r>
      <w:r w:rsidRPr="00A12186">
        <w:rPr>
          <w:rFonts w:ascii="Arial" w:hAnsi="Arial" w:cs="Arial"/>
          <w:spacing w:val="-5"/>
        </w:rPr>
        <w:t xml:space="preserve"> </w:t>
      </w:r>
      <w:r w:rsidRPr="00A12186">
        <w:rPr>
          <w:rFonts w:ascii="Arial" w:hAnsi="Arial" w:cs="Arial"/>
        </w:rPr>
        <w:t xml:space="preserve">spp;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 xml:space="preserve">Aflatoxin B1, B2, G1, and G2; and  </w:t>
      </w:r>
    </w:p>
    <w:p w:rsidR="007D1B2C" w:rsidRPr="00A12186" w:rsidRDefault="008806DC" w:rsidP="0083303C">
      <w:pPr>
        <w:pStyle w:val="ListParagraph"/>
        <w:numPr>
          <w:ilvl w:val="2"/>
          <w:numId w:val="5"/>
        </w:numPr>
        <w:spacing w:line="276" w:lineRule="auto"/>
        <w:rPr>
          <w:rFonts w:ascii="Arial" w:hAnsi="Arial" w:cs="Arial"/>
        </w:rPr>
      </w:pPr>
      <w:r w:rsidRPr="00A12186">
        <w:rPr>
          <w:rFonts w:ascii="Arial" w:hAnsi="Arial" w:cs="Arial"/>
        </w:rPr>
        <w:t xml:space="preserve">Ochratoxin A.; and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Pesticide residue;</w:t>
      </w:r>
      <w:r w:rsidRPr="00A12186">
        <w:rPr>
          <w:rFonts w:ascii="Arial" w:hAnsi="Arial" w:cs="Arial"/>
          <w:spacing w:val="-8"/>
        </w:rPr>
        <w:t xml:space="preserve"> </w:t>
      </w:r>
      <w:r w:rsidRPr="00A12186">
        <w:rPr>
          <w:rFonts w:ascii="Arial" w:hAnsi="Arial" w:cs="Arial"/>
        </w:rPr>
        <w:t xml:space="preserve">and </w:t>
      </w:r>
    </w:p>
    <w:p w:rsidR="007D1B2C" w:rsidRPr="00A12186" w:rsidRDefault="008806DC" w:rsidP="0083303C">
      <w:pPr>
        <w:pStyle w:val="ListParagraph"/>
        <w:numPr>
          <w:ilvl w:val="0"/>
          <w:numId w:val="5"/>
        </w:numPr>
        <w:spacing w:line="276" w:lineRule="auto"/>
        <w:rPr>
          <w:rFonts w:ascii="Arial" w:hAnsi="Arial" w:cs="Arial"/>
        </w:rPr>
      </w:pPr>
      <w:r w:rsidRPr="00A12186">
        <w:rPr>
          <w:rFonts w:ascii="Arial" w:hAnsi="Arial" w:cs="Arial"/>
        </w:rPr>
        <w:t>Whether the batch is within specification for the characteristics</w:t>
      </w:r>
      <w:r w:rsidRPr="00A12186">
        <w:rPr>
          <w:rFonts w:ascii="Arial" w:hAnsi="Arial" w:cs="Arial"/>
          <w:spacing w:val="-17"/>
        </w:rPr>
        <w:t xml:space="preserve"> </w:t>
      </w:r>
      <w:r w:rsidRPr="00A12186">
        <w:rPr>
          <w:rFonts w:ascii="Arial" w:hAnsi="Arial" w:cs="Arial"/>
        </w:rPr>
        <w:t xml:space="preserve">of: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 xml:space="preserve">Odor;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Appearance;</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 xml:space="preserve">Fineness; </w:t>
      </w:r>
    </w:p>
    <w:p w:rsidR="007D1B2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Moisture content;</w:t>
      </w:r>
      <w:r w:rsidRPr="00A12186">
        <w:rPr>
          <w:rFonts w:ascii="Arial" w:hAnsi="Arial" w:cs="Arial"/>
          <w:spacing w:val="-2"/>
        </w:rPr>
        <w:t xml:space="preserve"> </w:t>
      </w:r>
      <w:r w:rsidRPr="00A12186">
        <w:rPr>
          <w:rFonts w:ascii="Arial" w:hAnsi="Arial" w:cs="Arial"/>
        </w:rPr>
        <w:t xml:space="preserve">and </w:t>
      </w:r>
    </w:p>
    <w:p w:rsidR="008806DC" w:rsidRPr="00A12186" w:rsidRDefault="008806DC" w:rsidP="0083303C">
      <w:pPr>
        <w:pStyle w:val="ListParagraph"/>
        <w:numPr>
          <w:ilvl w:val="1"/>
          <w:numId w:val="5"/>
        </w:numPr>
        <w:spacing w:line="276" w:lineRule="auto"/>
        <w:rPr>
          <w:rFonts w:ascii="Arial" w:hAnsi="Arial" w:cs="Arial"/>
        </w:rPr>
      </w:pPr>
      <w:r w:rsidRPr="00A12186">
        <w:rPr>
          <w:rFonts w:ascii="Arial" w:hAnsi="Arial" w:cs="Arial"/>
        </w:rPr>
        <w:t>Water</w:t>
      </w:r>
      <w:r w:rsidRPr="00A12186">
        <w:rPr>
          <w:rFonts w:ascii="Arial" w:hAnsi="Arial" w:cs="Arial"/>
          <w:spacing w:val="-5"/>
        </w:rPr>
        <w:t xml:space="preserve"> </w:t>
      </w:r>
      <w:r w:rsidRPr="00A12186">
        <w:rPr>
          <w:rFonts w:ascii="Arial" w:hAnsi="Arial" w:cs="Arial"/>
        </w:rPr>
        <w:t>activity.</w:t>
      </w:r>
    </w:p>
    <w:p w:rsidR="00C5643E" w:rsidRPr="00A12186" w:rsidRDefault="00C5643E" w:rsidP="008379BF">
      <w:pPr>
        <w:spacing w:line="276" w:lineRule="auto"/>
        <w:rPr>
          <w:rFonts w:ascii="Arial" w:hAnsi="Arial" w:cs="Arial"/>
          <w:u w:val="single"/>
        </w:rPr>
      </w:pPr>
      <w:r w:rsidRPr="00A12186">
        <w:rPr>
          <w:rFonts w:ascii="Arial" w:hAnsi="Arial" w:cs="Arial"/>
          <w:u w:val="single"/>
        </w:rPr>
        <w:t>Reworking or Reprocessing a batch 10.62.15.06</w:t>
      </w:r>
    </w:p>
    <w:p w:rsidR="00C5643E" w:rsidRPr="00A12186" w:rsidRDefault="00C5643E" w:rsidP="008379BF">
      <w:pPr>
        <w:spacing w:line="276" w:lineRule="auto"/>
        <w:rPr>
          <w:rFonts w:ascii="Arial" w:hAnsi="Arial" w:cs="Arial"/>
          <w:u w:val="single"/>
        </w:rPr>
      </w:pPr>
      <w:r w:rsidRPr="00A12186">
        <w:rPr>
          <w:rFonts w:ascii="Arial" w:hAnsi="Arial" w:cs="Arial"/>
          <w:u w:val="single"/>
        </w:rPr>
        <w:t xml:space="preserve">Current: </w:t>
      </w:r>
    </w:p>
    <w:p w:rsidR="00C5643E" w:rsidRPr="00A12186" w:rsidRDefault="00C5643E" w:rsidP="0083303C">
      <w:pPr>
        <w:pStyle w:val="ListParagraph"/>
        <w:numPr>
          <w:ilvl w:val="0"/>
          <w:numId w:val="6"/>
        </w:numPr>
        <w:spacing w:line="276" w:lineRule="auto"/>
        <w:rPr>
          <w:rFonts w:ascii="Arial" w:hAnsi="Arial" w:cs="Arial"/>
        </w:rPr>
      </w:pPr>
      <w:r w:rsidRPr="00A12186">
        <w:rPr>
          <w:rFonts w:ascii="Arial" w:hAnsi="Arial" w:cs="Arial"/>
        </w:rPr>
        <w:t xml:space="preserve">If a licensed grower, upon review of the certificate of analysis, determines that a batch meets the specification for the variety, the licensed grower may: </w:t>
      </w:r>
    </w:p>
    <w:p w:rsidR="00C5643E" w:rsidRPr="00A12186" w:rsidRDefault="00C5643E" w:rsidP="0083303C">
      <w:pPr>
        <w:pStyle w:val="ListParagraph"/>
        <w:numPr>
          <w:ilvl w:val="1"/>
          <w:numId w:val="7"/>
        </w:numPr>
        <w:spacing w:line="276" w:lineRule="auto"/>
        <w:rPr>
          <w:rFonts w:ascii="Arial" w:hAnsi="Arial" w:cs="Arial"/>
        </w:rPr>
      </w:pPr>
      <w:r w:rsidRPr="00A12186">
        <w:rPr>
          <w:rFonts w:ascii="Arial" w:hAnsi="Arial" w:cs="Arial"/>
        </w:rPr>
        <w:t xml:space="preserve">Assign an expiration date to the batch; </w:t>
      </w:r>
    </w:p>
    <w:p w:rsidR="00C5643E" w:rsidRPr="00A12186" w:rsidRDefault="00C5643E" w:rsidP="0083303C">
      <w:pPr>
        <w:pStyle w:val="ListParagraph"/>
        <w:numPr>
          <w:ilvl w:val="1"/>
          <w:numId w:val="7"/>
        </w:numPr>
        <w:spacing w:line="276" w:lineRule="auto"/>
        <w:rPr>
          <w:rFonts w:ascii="Arial" w:hAnsi="Arial" w:cs="Arial"/>
        </w:rPr>
      </w:pPr>
      <w:r w:rsidRPr="00A12186">
        <w:rPr>
          <w:rFonts w:ascii="Arial" w:hAnsi="Arial" w:cs="Arial"/>
        </w:rPr>
        <w:t xml:space="preserve">Release the batch for distribution; and </w:t>
      </w:r>
    </w:p>
    <w:p w:rsidR="00C5643E" w:rsidRPr="00A12186" w:rsidRDefault="00C5643E" w:rsidP="0083303C">
      <w:pPr>
        <w:pStyle w:val="ListParagraph"/>
        <w:numPr>
          <w:ilvl w:val="1"/>
          <w:numId w:val="7"/>
        </w:numPr>
        <w:spacing w:line="276" w:lineRule="auto"/>
        <w:rPr>
          <w:rFonts w:ascii="Arial" w:hAnsi="Arial" w:cs="Arial"/>
        </w:rPr>
      </w:pPr>
      <w:r w:rsidRPr="00A12186">
        <w:rPr>
          <w:rFonts w:ascii="Arial" w:hAnsi="Arial" w:cs="Arial"/>
        </w:rPr>
        <w:lastRenderedPageBreak/>
        <w:t xml:space="preserve">Revise the status of the batch in the inventory control. </w:t>
      </w:r>
    </w:p>
    <w:p w:rsidR="00C5643E" w:rsidRPr="00A12186" w:rsidRDefault="00C5643E" w:rsidP="0083303C">
      <w:pPr>
        <w:pStyle w:val="ListParagraph"/>
        <w:numPr>
          <w:ilvl w:val="0"/>
          <w:numId w:val="6"/>
        </w:numPr>
        <w:spacing w:line="276" w:lineRule="auto"/>
        <w:rPr>
          <w:rFonts w:ascii="Arial" w:hAnsi="Arial" w:cs="Arial"/>
        </w:rPr>
      </w:pPr>
      <w:r w:rsidRPr="00A12186">
        <w:rPr>
          <w:rFonts w:ascii="Arial" w:hAnsi="Arial" w:cs="Arial"/>
        </w:rPr>
        <w:t xml:space="preserve">If a licensed grower receives test results that do not meet specifications, the licensed grower may rework or reprocess the batch according to their standard operating procedure.  They reworked or reprocessed batch shall be resampled and retested by the </w:t>
      </w:r>
      <w:r w:rsidR="007F228F">
        <w:rPr>
          <w:rFonts w:ascii="Arial" w:hAnsi="Arial" w:cs="Arial"/>
        </w:rPr>
        <w:t>Independent Testing Laboratory</w:t>
      </w:r>
      <w:r w:rsidRPr="00A12186">
        <w:rPr>
          <w:rFonts w:ascii="Arial" w:hAnsi="Arial" w:cs="Arial"/>
        </w:rPr>
        <w:t xml:space="preserve"> to ensure that all required specifications are met. </w:t>
      </w:r>
    </w:p>
    <w:p w:rsidR="00C5643E" w:rsidRPr="007F228F" w:rsidRDefault="00C5643E" w:rsidP="008379BF">
      <w:pPr>
        <w:pStyle w:val="ListParagraph"/>
        <w:numPr>
          <w:ilvl w:val="0"/>
          <w:numId w:val="6"/>
        </w:numPr>
        <w:spacing w:line="276" w:lineRule="auto"/>
        <w:rPr>
          <w:rFonts w:ascii="Arial" w:hAnsi="Arial" w:cs="Arial"/>
        </w:rPr>
      </w:pPr>
      <w:r w:rsidRPr="00A12186">
        <w:rPr>
          <w:rFonts w:ascii="Arial" w:hAnsi="Arial" w:cs="Arial"/>
        </w:rPr>
        <w:t>A licensed grower shall retain every certificate of analysis.</w:t>
      </w:r>
    </w:p>
    <w:p w:rsidR="00C5643E" w:rsidRPr="00A12186" w:rsidRDefault="00C5643E" w:rsidP="008379BF">
      <w:pPr>
        <w:spacing w:line="276" w:lineRule="auto"/>
        <w:rPr>
          <w:rFonts w:ascii="Arial" w:hAnsi="Arial" w:cs="Arial"/>
          <w:u w:val="single"/>
        </w:rPr>
      </w:pPr>
      <w:r w:rsidRPr="00A12186">
        <w:rPr>
          <w:rFonts w:ascii="Arial" w:hAnsi="Arial" w:cs="Arial"/>
          <w:u w:val="single"/>
        </w:rPr>
        <w:t>New:</w:t>
      </w:r>
    </w:p>
    <w:p w:rsidR="00C5643E" w:rsidRPr="00A12186" w:rsidRDefault="00C5643E" w:rsidP="0083303C">
      <w:pPr>
        <w:pStyle w:val="ListParagraph"/>
        <w:widowControl w:val="0"/>
        <w:numPr>
          <w:ilvl w:val="0"/>
          <w:numId w:val="8"/>
        </w:numPr>
        <w:tabs>
          <w:tab w:val="left" w:pos="528"/>
        </w:tabs>
        <w:autoSpaceDE w:val="0"/>
        <w:autoSpaceDN w:val="0"/>
        <w:spacing w:after="0" w:line="276" w:lineRule="auto"/>
        <w:ind w:right="313"/>
        <w:rPr>
          <w:rFonts w:ascii="Arial" w:hAnsi="Arial" w:cs="Arial"/>
        </w:rPr>
      </w:pPr>
      <w:r w:rsidRPr="00A12186">
        <w:rPr>
          <w:rFonts w:ascii="Arial" w:hAnsi="Arial" w:cs="Arial"/>
        </w:rPr>
        <w:t>If a licensed grower, upon review of the certificate of analysis, determines that a batch meets the specifications, the licensed grower</w:t>
      </w:r>
      <w:r w:rsidRPr="00A12186">
        <w:rPr>
          <w:rFonts w:ascii="Arial" w:hAnsi="Arial" w:cs="Arial"/>
          <w:spacing w:val="-10"/>
        </w:rPr>
        <w:t xml:space="preserve"> </w:t>
      </w:r>
      <w:r w:rsidRPr="00A12186">
        <w:rPr>
          <w:rFonts w:ascii="Arial" w:hAnsi="Arial" w:cs="Arial"/>
        </w:rPr>
        <w:t xml:space="preserve">may release the batch for distribution; and shall: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Assign an expiration date to the</w:t>
      </w:r>
      <w:r w:rsidRPr="00A12186">
        <w:rPr>
          <w:rFonts w:ascii="Arial" w:hAnsi="Arial" w:cs="Arial"/>
          <w:spacing w:val="-9"/>
        </w:rPr>
        <w:t xml:space="preserve"> </w:t>
      </w:r>
      <w:r w:rsidRPr="00A12186">
        <w:rPr>
          <w:rFonts w:ascii="Arial" w:hAnsi="Arial" w:cs="Arial"/>
        </w:rPr>
        <w:t xml:space="preserve">batch; and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Revise the status of the batch in the inventory</w:t>
      </w:r>
      <w:r w:rsidRPr="00A12186">
        <w:rPr>
          <w:rFonts w:ascii="Arial" w:hAnsi="Arial" w:cs="Arial"/>
          <w:spacing w:val="-13"/>
        </w:rPr>
        <w:t xml:space="preserve"> </w:t>
      </w:r>
      <w:r w:rsidRPr="00A12186">
        <w:rPr>
          <w:rFonts w:ascii="Arial" w:hAnsi="Arial" w:cs="Arial"/>
        </w:rPr>
        <w:t xml:space="preserve">control. </w:t>
      </w:r>
    </w:p>
    <w:p w:rsidR="00C5643E" w:rsidRPr="00A12186" w:rsidRDefault="00C5643E" w:rsidP="0083303C">
      <w:pPr>
        <w:pStyle w:val="ListParagraph"/>
        <w:widowControl w:val="0"/>
        <w:numPr>
          <w:ilvl w:val="0"/>
          <w:numId w:val="8"/>
        </w:numPr>
        <w:tabs>
          <w:tab w:val="left" w:pos="528"/>
        </w:tabs>
        <w:autoSpaceDE w:val="0"/>
        <w:autoSpaceDN w:val="0"/>
        <w:spacing w:after="0" w:line="276" w:lineRule="auto"/>
        <w:ind w:right="313"/>
        <w:rPr>
          <w:rFonts w:ascii="Arial" w:hAnsi="Arial" w:cs="Arial"/>
        </w:rPr>
      </w:pPr>
      <w:r w:rsidRPr="00A12186">
        <w:rPr>
          <w:rFonts w:ascii="Arial" w:hAnsi="Arial" w:cs="Arial"/>
        </w:rPr>
        <w:t>If a licensed grower receives test results that do not meet specifications, the licensed grower</w:t>
      </w:r>
      <w:r w:rsidRPr="00A12186">
        <w:rPr>
          <w:rFonts w:ascii="Arial" w:hAnsi="Arial" w:cs="Arial"/>
          <w:spacing w:val="-19"/>
        </w:rPr>
        <w:t xml:space="preserve"> </w:t>
      </w:r>
      <w:r w:rsidRPr="00A12186">
        <w:rPr>
          <w:rFonts w:ascii="Arial" w:hAnsi="Arial" w:cs="Arial"/>
        </w:rPr>
        <w:t xml:space="preserve">may: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 xml:space="preserve">Rework or reprocess the batch according to their standard operating </w:t>
      </w:r>
      <w:r w:rsidRPr="00A12186">
        <w:rPr>
          <w:rFonts w:ascii="Arial" w:hAnsi="Arial" w:cs="Arial"/>
          <w:spacing w:val="-21"/>
        </w:rPr>
        <w:t>procedure</w:t>
      </w:r>
      <w:r w:rsidRPr="00A12186">
        <w:rPr>
          <w:rFonts w:ascii="Arial" w:hAnsi="Arial" w:cs="Arial"/>
        </w:rPr>
        <w:t xml:space="preserve">;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 xml:space="preserve">Provide the reworked or reprocessed batch to be resampled and reanalyzed by the independent testing according to the licensed grower’s standard operating procedures for reworked or reprocessed medical cannabis; and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If upon review of the certificate of analysis, determines that the batch meets the specification for reworked</w:t>
      </w:r>
      <w:r w:rsidRPr="00A12186">
        <w:rPr>
          <w:rFonts w:ascii="Arial" w:hAnsi="Arial" w:cs="Arial"/>
          <w:spacing w:val="-29"/>
        </w:rPr>
        <w:t xml:space="preserve"> </w:t>
      </w:r>
      <w:r w:rsidRPr="00A12186">
        <w:rPr>
          <w:rFonts w:ascii="Arial" w:hAnsi="Arial" w:cs="Arial"/>
        </w:rPr>
        <w:t>and reprocessed medical cannabis the grower</w:t>
      </w:r>
      <w:r w:rsidRPr="00A12186">
        <w:rPr>
          <w:rFonts w:ascii="Arial" w:hAnsi="Arial" w:cs="Arial"/>
          <w:spacing w:val="-9"/>
        </w:rPr>
        <w:t xml:space="preserve"> </w:t>
      </w:r>
      <w:r w:rsidRPr="00A12186">
        <w:rPr>
          <w:rFonts w:ascii="Arial" w:hAnsi="Arial" w:cs="Arial"/>
        </w:rPr>
        <w:t xml:space="preserve">may: </w:t>
      </w:r>
    </w:p>
    <w:p w:rsidR="00C5643E" w:rsidRPr="00A12186" w:rsidRDefault="00C5643E" w:rsidP="0083303C">
      <w:pPr>
        <w:pStyle w:val="ListParagraph"/>
        <w:widowControl w:val="0"/>
        <w:numPr>
          <w:ilvl w:val="2"/>
          <w:numId w:val="8"/>
        </w:numPr>
        <w:tabs>
          <w:tab w:val="left" w:pos="528"/>
        </w:tabs>
        <w:autoSpaceDE w:val="0"/>
        <w:autoSpaceDN w:val="0"/>
        <w:spacing w:after="0" w:line="276" w:lineRule="auto"/>
        <w:ind w:right="313"/>
        <w:rPr>
          <w:rFonts w:ascii="Arial" w:hAnsi="Arial" w:cs="Arial"/>
        </w:rPr>
      </w:pPr>
      <w:r w:rsidRPr="00A12186">
        <w:rPr>
          <w:rFonts w:ascii="Arial" w:hAnsi="Arial" w:cs="Arial"/>
        </w:rPr>
        <w:t>Assign an expiration date to the</w:t>
      </w:r>
      <w:r w:rsidRPr="00A12186">
        <w:rPr>
          <w:rFonts w:ascii="Arial" w:hAnsi="Arial" w:cs="Arial"/>
          <w:spacing w:val="-12"/>
        </w:rPr>
        <w:t xml:space="preserve"> </w:t>
      </w:r>
      <w:r w:rsidRPr="00A12186">
        <w:rPr>
          <w:rFonts w:ascii="Arial" w:hAnsi="Arial" w:cs="Arial"/>
        </w:rPr>
        <w:t xml:space="preserve">batch; </w:t>
      </w:r>
    </w:p>
    <w:p w:rsidR="00C5643E" w:rsidRPr="00A12186" w:rsidRDefault="00C5643E" w:rsidP="0083303C">
      <w:pPr>
        <w:pStyle w:val="ListParagraph"/>
        <w:widowControl w:val="0"/>
        <w:numPr>
          <w:ilvl w:val="2"/>
          <w:numId w:val="8"/>
        </w:numPr>
        <w:tabs>
          <w:tab w:val="left" w:pos="528"/>
        </w:tabs>
        <w:autoSpaceDE w:val="0"/>
        <w:autoSpaceDN w:val="0"/>
        <w:spacing w:after="0" w:line="276" w:lineRule="auto"/>
        <w:ind w:right="313"/>
        <w:rPr>
          <w:rFonts w:ascii="Arial" w:hAnsi="Arial" w:cs="Arial"/>
        </w:rPr>
      </w:pPr>
      <w:r w:rsidRPr="00A12186">
        <w:rPr>
          <w:rFonts w:ascii="Arial" w:hAnsi="Arial" w:cs="Arial"/>
        </w:rPr>
        <w:t>Release the batch for distribution as reworked or reprocessed medical cannabis;</w:t>
      </w:r>
      <w:r w:rsidRPr="00A12186">
        <w:rPr>
          <w:rFonts w:ascii="Arial" w:hAnsi="Arial" w:cs="Arial"/>
          <w:spacing w:val="-16"/>
        </w:rPr>
        <w:t xml:space="preserve"> </w:t>
      </w:r>
      <w:r w:rsidRPr="00A12186">
        <w:rPr>
          <w:rFonts w:ascii="Arial" w:hAnsi="Arial" w:cs="Arial"/>
        </w:rPr>
        <w:t xml:space="preserve">and </w:t>
      </w:r>
    </w:p>
    <w:p w:rsidR="00C5643E" w:rsidRPr="00A12186" w:rsidRDefault="00C5643E" w:rsidP="0083303C">
      <w:pPr>
        <w:pStyle w:val="ListParagraph"/>
        <w:widowControl w:val="0"/>
        <w:numPr>
          <w:ilvl w:val="2"/>
          <w:numId w:val="8"/>
        </w:numPr>
        <w:tabs>
          <w:tab w:val="left" w:pos="528"/>
        </w:tabs>
        <w:autoSpaceDE w:val="0"/>
        <w:autoSpaceDN w:val="0"/>
        <w:spacing w:after="0" w:line="276" w:lineRule="auto"/>
        <w:ind w:right="313"/>
        <w:rPr>
          <w:rFonts w:ascii="Arial" w:hAnsi="Arial" w:cs="Arial"/>
        </w:rPr>
      </w:pPr>
      <w:r w:rsidRPr="00A12186">
        <w:rPr>
          <w:rFonts w:ascii="Arial" w:hAnsi="Arial" w:cs="Arial"/>
        </w:rPr>
        <w:t>Revise the status of the batch in the inventory</w:t>
      </w:r>
      <w:r w:rsidRPr="00A12186">
        <w:rPr>
          <w:rFonts w:ascii="Arial" w:hAnsi="Arial" w:cs="Arial"/>
          <w:spacing w:val="-19"/>
        </w:rPr>
        <w:t xml:space="preserve"> </w:t>
      </w:r>
      <w:r w:rsidRPr="00A12186">
        <w:rPr>
          <w:rFonts w:ascii="Arial" w:hAnsi="Arial" w:cs="Arial"/>
        </w:rPr>
        <w:t xml:space="preserve">control. </w:t>
      </w:r>
    </w:p>
    <w:p w:rsidR="00C5643E" w:rsidRPr="00A12186" w:rsidRDefault="00C5643E" w:rsidP="0083303C">
      <w:pPr>
        <w:pStyle w:val="ListParagraph"/>
        <w:widowControl w:val="0"/>
        <w:numPr>
          <w:ilvl w:val="1"/>
          <w:numId w:val="8"/>
        </w:numPr>
        <w:tabs>
          <w:tab w:val="left" w:pos="528"/>
        </w:tabs>
        <w:autoSpaceDE w:val="0"/>
        <w:autoSpaceDN w:val="0"/>
        <w:spacing w:after="0" w:line="276" w:lineRule="auto"/>
        <w:ind w:right="313"/>
        <w:rPr>
          <w:rFonts w:ascii="Arial" w:hAnsi="Arial" w:cs="Arial"/>
        </w:rPr>
      </w:pPr>
      <w:r w:rsidRPr="00A12186">
        <w:rPr>
          <w:rFonts w:ascii="Arial" w:hAnsi="Arial" w:cs="Arial"/>
        </w:rPr>
        <w:t>A licensed grower shall retain every certificate of</w:t>
      </w:r>
      <w:r w:rsidRPr="00A12186">
        <w:rPr>
          <w:rFonts w:ascii="Arial" w:hAnsi="Arial" w:cs="Arial"/>
          <w:spacing w:val="-16"/>
        </w:rPr>
        <w:t xml:space="preserve"> </w:t>
      </w:r>
      <w:r w:rsidRPr="00A12186">
        <w:rPr>
          <w:rFonts w:ascii="Arial" w:hAnsi="Arial" w:cs="Arial"/>
        </w:rPr>
        <w:t>analysis.</w:t>
      </w:r>
    </w:p>
    <w:p w:rsidR="00C5643E" w:rsidRPr="00A12186" w:rsidRDefault="00C5643E" w:rsidP="008379BF">
      <w:pPr>
        <w:spacing w:line="276" w:lineRule="auto"/>
        <w:rPr>
          <w:rFonts w:ascii="Arial" w:hAnsi="Arial" w:cs="Arial"/>
        </w:rPr>
      </w:pPr>
    </w:p>
    <w:p w:rsidR="00B305E2" w:rsidRPr="00A12186" w:rsidRDefault="00B305E2" w:rsidP="007F228F">
      <w:pPr>
        <w:spacing w:line="276" w:lineRule="auto"/>
        <w:rPr>
          <w:rFonts w:ascii="Arial" w:hAnsi="Arial" w:cs="Arial"/>
        </w:rPr>
      </w:pPr>
      <w:r w:rsidRPr="00A12186">
        <w:rPr>
          <w:rFonts w:ascii="Arial" w:hAnsi="Arial" w:cs="Arial"/>
        </w:rPr>
        <w:t xml:space="preserve">Chairman Smith asked for a motion to adopt proposed draft revisions to Chapter 15 to include the revisions to </w:t>
      </w:r>
      <w:r w:rsidR="007F228F">
        <w:rPr>
          <w:rFonts w:ascii="Arial" w:hAnsi="Arial" w:cs="Arial"/>
        </w:rPr>
        <w:t>Independent Testing Laboratory</w:t>
      </w:r>
      <w:r w:rsidRPr="00A12186">
        <w:rPr>
          <w:rFonts w:ascii="Arial" w:hAnsi="Arial" w:cs="Arial"/>
        </w:rPr>
        <w:t xml:space="preserve"> Selection and Requirements, Contents of Certificate of Analysis, and Reworking or Reprocessing a batch. This motion was offered by </w:t>
      </w:r>
      <w:r w:rsidR="007F228F">
        <w:rPr>
          <w:rFonts w:ascii="Arial" w:hAnsi="Arial" w:cs="Arial"/>
        </w:rPr>
        <w:t>Commission</w:t>
      </w:r>
      <w:r w:rsidRPr="00A12186">
        <w:rPr>
          <w:rFonts w:ascii="Arial" w:hAnsi="Arial" w:cs="Arial"/>
        </w:rPr>
        <w:t xml:space="preserve">er LoDico and seconded by </w:t>
      </w:r>
      <w:r w:rsidR="007F228F">
        <w:rPr>
          <w:rFonts w:ascii="Arial" w:hAnsi="Arial" w:cs="Arial"/>
        </w:rPr>
        <w:t>Commission</w:t>
      </w:r>
      <w:r w:rsidRPr="00A12186">
        <w:rPr>
          <w:rFonts w:ascii="Arial" w:hAnsi="Arial" w:cs="Arial"/>
        </w:rPr>
        <w:t xml:space="preserve">er Pyles. The </w:t>
      </w:r>
      <w:r w:rsidR="007F228F">
        <w:rPr>
          <w:rFonts w:ascii="Arial" w:hAnsi="Arial" w:cs="Arial"/>
        </w:rPr>
        <w:t>Committee</w:t>
      </w:r>
      <w:r w:rsidRPr="00A12186">
        <w:rPr>
          <w:rFonts w:ascii="Arial" w:hAnsi="Arial" w:cs="Arial"/>
        </w:rPr>
        <w:t xml:space="preserve"> voted unanimously to adopt the proposed revisions to Chapter 15. </w:t>
      </w:r>
    </w:p>
    <w:p w:rsidR="00B305E2" w:rsidRPr="00A12186" w:rsidRDefault="00B305E2" w:rsidP="008379BF">
      <w:pPr>
        <w:spacing w:line="276" w:lineRule="auto"/>
        <w:rPr>
          <w:rFonts w:ascii="Arial" w:hAnsi="Arial" w:cs="Arial"/>
          <w:u w:val="single"/>
        </w:rPr>
      </w:pPr>
      <w:r w:rsidRPr="00A12186">
        <w:rPr>
          <w:rFonts w:ascii="Arial" w:hAnsi="Arial" w:cs="Arial"/>
          <w:u w:val="single"/>
        </w:rPr>
        <w:t xml:space="preserve">Chapter 16 </w:t>
      </w:r>
      <w:r w:rsidR="007F228F">
        <w:rPr>
          <w:rFonts w:ascii="Arial" w:hAnsi="Arial" w:cs="Arial"/>
          <w:u w:val="single"/>
        </w:rPr>
        <w:t>Independent Testing Laboratory</w:t>
      </w:r>
      <w:r w:rsidRPr="00A12186">
        <w:rPr>
          <w:rFonts w:ascii="Arial" w:hAnsi="Arial" w:cs="Arial"/>
          <w:u w:val="single"/>
        </w:rPr>
        <w:t xml:space="preserve"> Registration</w:t>
      </w:r>
    </w:p>
    <w:p w:rsidR="00B305E2" w:rsidRPr="00A12186" w:rsidRDefault="00B305E2" w:rsidP="008379BF">
      <w:pPr>
        <w:spacing w:line="276" w:lineRule="auto"/>
        <w:rPr>
          <w:rFonts w:ascii="Arial" w:hAnsi="Arial" w:cs="Arial"/>
        </w:rPr>
      </w:pPr>
      <w:r w:rsidRPr="00A12186">
        <w:rPr>
          <w:rFonts w:ascii="Arial" w:hAnsi="Arial" w:cs="Arial"/>
        </w:rPr>
        <w:t>Definitions 10.62.16.01 (B) 5-7</w:t>
      </w:r>
    </w:p>
    <w:p w:rsidR="00B305E2" w:rsidRPr="00A12186" w:rsidRDefault="00B305E2" w:rsidP="008379BF">
      <w:pPr>
        <w:spacing w:line="276" w:lineRule="auto"/>
        <w:rPr>
          <w:rFonts w:ascii="Arial" w:hAnsi="Arial" w:cs="Arial"/>
        </w:rPr>
      </w:pPr>
      <w:r w:rsidRPr="00A12186">
        <w:rPr>
          <w:rFonts w:ascii="Arial" w:hAnsi="Arial" w:cs="Arial"/>
        </w:rPr>
        <w:t>Current:  Current COMAR does not include education and experience requirements</w:t>
      </w:r>
    </w:p>
    <w:p w:rsidR="00A45272" w:rsidRPr="00A12186" w:rsidRDefault="00B305E2" w:rsidP="0083303C">
      <w:pPr>
        <w:pStyle w:val="ListParagraph"/>
        <w:numPr>
          <w:ilvl w:val="0"/>
          <w:numId w:val="9"/>
        </w:numPr>
        <w:tabs>
          <w:tab w:val="left" w:pos="754"/>
        </w:tabs>
        <w:spacing w:line="276" w:lineRule="auto"/>
        <w:rPr>
          <w:rFonts w:ascii="Arial" w:hAnsi="Arial" w:cs="Arial"/>
        </w:rPr>
      </w:pPr>
      <w:r w:rsidRPr="00A12186">
        <w:rPr>
          <w:rFonts w:ascii="Arial" w:hAnsi="Arial" w:cs="Arial"/>
        </w:rPr>
        <w:t xml:space="preserve">“Laboratory Director” means a person who is the manager of the </w:t>
      </w:r>
      <w:r w:rsidR="007F228F">
        <w:rPr>
          <w:rFonts w:ascii="Arial" w:hAnsi="Arial" w:cs="Arial"/>
        </w:rPr>
        <w:t>Independent Testing Laboratory</w:t>
      </w:r>
      <w:r w:rsidRPr="00A12186">
        <w:rPr>
          <w:rFonts w:ascii="Arial" w:hAnsi="Arial" w:cs="Arial"/>
          <w:spacing w:val="-25"/>
        </w:rPr>
        <w:t xml:space="preserve"> </w:t>
      </w:r>
      <w:r w:rsidRPr="00A12186">
        <w:rPr>
          <w:rFonts w:ascii="Arial" w:hAnsi="Arial" w:cs="Arial"/>
        </w:rPr>
        <w:t xml:space="preserve">who: </w:t>
      </w:r>
    </w:p>
    <w:p w:rsidR="00A4527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Has been awarded an earned masters or doctoral degree from an accredited academic institution</w:t>
      </w:r>
      <w:r w:rsidRPr="00A12186">
        <w:rPr>
          <w:rFonts w:ascii="Arial" w:hAnsi="Arial" w:cs="Arial"/>
          <w:spacing w:val="-18"/>
        </w:rPr>
        <w:t xml:space="preserve"> </w:t>
      </w:r>
      <w:r w:rsidRPr="00A12186">
        <w:rPr>
          <w:rFonts w:ascii="Arial" w:hAnsi="Arial" w:cs="Arial"/>
        </w:rPr>
        <w:t>in:</w:t>
      </w:r>
      <w:r w:rsidR="00A45272" w:rsidRPr="00A12186">
        <w:rPr>
          <w:rFonts w:ascii="Arial" w:hAnsi="Arial" w:cs="Arial"/>
        </w:rPr>
        <w:t xml:space="preserve"> </w:t>
      </w:r>
    </w:p>
    <w:p w:rsidR="00A45272" w:rsidRPr="00A12186" w:rsidRDefault="00B305E2" w:rsidP="0083303C">
      <w:pPr>
        <w:pStyle w:val="ListParagraph"/>
        <w:numPr>
          <w:ilvl w:val="2"/>
          <w:numId w:val="9"/>
        </w:numPr>
        <w:tabs>
          <w:tab w:val="left" w:pos="754"/>
        </w:tabs>
        <w:spacing w:line="276" w:lineRule="auto"/>
        <w:rPr>
          <w:rFonts w:ascii="Arial" w:hAnsi="Arial" w:cs="Arial"/>
        </w:rPr>
      </w:pPr>
      <w:r w:rsidRPr="00A12186">
        <w:rPr>
          <w:rFonts w:ascii="Arial" w:hAnsi="Arial" w:cs="Arial"/>
        </w:rPr>
        <w:t>A natural science such as chemistry, physics, or biology;</w:t>
      </w:r>
      <w:r w:rsidRPr="00A12186">
        <w:rPr>
          <w:rFonts w:ascii="Arial" w:hAnsi="Arial" w:cs="Arial"/>
          <w:spacing w:val="-10"/>
        </w:rPr>
        <w:t xml:space="preserve"> </w:t>
      </w:r>
      <w:r w:rsidRPr="00A12186">
        <w:rPr>
          <w:rFonts w:ascii="Arial" w:hAnsi="Arial" w:cs="Arial"/>
        </w:rPr>
        <w:t>or</w:t>
      </w:r>
      <w:r w:rsidR="00A45272" w:rsidRPr="00A12186">
        <w:rPr>
          <w:rFonts w:ascii="Arial" w:hAnsi="Arial" w:cs="Arial"/>
        </w:rPr>
        <w:t xml:space="preserve"> </w:t>
      </w:r>
    </w:p>
    <w:p w:rsidR="00A45272" w:rsidRPr="00A12186" w:rsidRDefault="00B305E2" w:rsidP="0083303C">
      <w:pPr>
        <w:pStyle w:val="ListParagraph"/>
        <w:numPr>
          <w:ilvl w:val="2"/>
          <w:numId w:val="9"/>
        </w:numPr>
        <w:tabs>
          <w:tab w:val="left" w:pos="754"/>
        </w:tabs>
        <w:spacing w:line="276" w:lineRule="auto"/>
        <w:rPr>
          <w:rFonts w:ascii="Arial" w:hAnsi="Arial" w:cs="Arial"/>
        </w:rPr>
      </w:pPr>
      <w:r w:rsidRPr="00A12186">
        <w:rPr>
          <w:rFonts w:ascii="Arial" w:hAnsi="Arial" w:cs="Arial"/>
        </w:rPr>
        <w:lastRenderedPageBreak/>
        <w:t>A subspecialty of a natural science such as organic chemistry, biochemistry, or molecular biology;</w:t>
      </w:r>
      <w:r w:rsidRPr="00A12186">
        <w:rPr>
          <w:rFonts w:ascii="Arial" w:hAnsi="Arial" w:cs="Arial"/>
          <w:spacing w:val="-24"/>
        </w:rPr>
        <w:t xml:space="preserve"> </w:t>
      </w:r>
      <w:r w:rsidRPr="00A12186">
        <w:rPr>
          <w:rFonts w:ascii="Arial" w:hAnsi="Arial" w:cs="Arial"/>
        </w:rPr>
        <w:t>and</w:t>
      </w:r>
      <w:r w:rsidR="00A45272" w:rsidRPr="00A12186">
        <w:rPr>
          <w:rFonts w:ascii="Arial" w:hAnsi="Arial" w:cs="Arial"/>
        </w:rPr>
        <w:t xml:space="preserve"> </w:t>
      </w:r>
    </w:p>
    <w:p w:rsidR="00A4527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Has at</w:t>
      </w:r>
      <w:r w:rsidRPr="00A12186">
        <w:rPr>
          <w:rFonts w:ascii="Arial" w:hAnsi="Arial" w:cs="Arial"/>
          <w:spacing w:val="-2"/>
        </w:rPr>
        <w:t xml:space="preserve"> </w:t>
      </w:r>
      <w:r w:rsidRPr="00A12186">
        <w:rPr>
          <w:rFonts w:ascii="Arial" w:hAnsi="Arial" w:cs="Arial"/>
        </w:rPr>
        <w:t>least:</w:t>
      </w:r>
      <w:r w:rsidR="00A45272" w:rsidRPr="00A12186">
        <w:rPr>
          <w:rFonts w:ascii="Arial" w:hAnsi="Arial" w:cs="Arial"/>
        </w:rPr>
        <w:t xml:space="preserve"> </w:t>
      </w:r>
    </w:p>
    <w:p w:rsidR="00A45272" w:rsidRPr="00A12186" w:rsidRDefault="00B305E2" w:rsidP="0083303C">
      <w:pPr>
        <w:pStyle w:val="ListParagraph"/>
        <w:numPr>
          <w:ilvl w:val="2"/>
          <w:numId w:val="9"/>
        </w:numPr>
        <w:tabs>
          <w:tab w:val="left" w:pos="754"/>
        </w:tabs>
        <w:spacing w:line="276" w:lineRule="auto"/>
        <w:rPr>
          <w:rFonts w:ascii="Arial" w:hAnsi="Arial" w:cs="Arial"/>
        </w:rPr>
      </w:pPr>
      <w:r w:rsidRPr="00A12186">
        <w:rPr>
          <w:rFonts w:ascii="Arial" w:hAnsi="Arial" w:cs="Arial"/>
        </w:rPr>
        <w:t>3 years of documented laboratory experience;</w:t>
      </w:r>
      <w:r w:rsidRPr="00A12186">
        <w:rPr>
          <w:rFonts w:ascii="Arial" w:hAnsi="Arial" w:cs="Arial"/>
          <w:spacing w:val="-8"/>
        </w:rPr>
        <w:t xml:space="preserve"> </w:t>
      </w:r>
      <w:r w:rsidRPr="00A12186">
        <w:rPr>
          <w:rFonts w:ascii="Arial" w:hAnsi="Arial" w:cs="Arial"/>
        </w:rPr>
        <w:t>and</w:t>
      </w:r>
      <w:r w:rsidR="00A45272" w:rsidRPr="00A12186">
        <w:rPr>
          <w:rFonts w:ascii="Arial" w:hAnsi="Arial" w:cs="Arial"/>
        </w:rPr>
        <w:t xml:space="preserve"> </w:t>
      </w:r>
    </w:p>
    <w:p w:rsidR="00A45272" w:rsidRPr="00A12186" w:rsidRDefault="00B305E2" w:rsidP="0083303C">
      <w:pPr>
        <w:pStyle w:val="ListParagraph"/>
        <w:numPr>
          <w:ilvl w:val="2"/>
          <w:numId w:val="9"/>
        </w:numPr>
        <w:tabs>
          <w:tab w:val="left" w:pos="754"/>
        </w:tabs>
        <w:spacing w:line="276" w:lineRule="auto"/>
        <w:rPr>
          <w:rFonts w:ascii="Arial" w:hAnsi="Arial" w:cs="Arial"/>
        </w:rPr>
      </w:pPr>
      <w:r w:rsidRPr="00A12186">
        <w:rPr>
          <w:rFonts w:ascii="Arial" w:hAnsi="Arial" w:cs="Arial"/>
        </w:rPr>
        <w:t>2 years of documented managerial or supervisory experience;</w:t>
      </w:r>
      <w:r w:rsidRPr="00A12186">
        <w:rPr>
          <w:rFonts w:ascii="Arial" w:hAnsi="Arial" w:cs="Arial"/>
          <w:spacing w:val="-12"/>
        </w:rPr>
        <w:t xml:space="preserve"> </w:t>
      </w:r>
      <w:r w:rsidRPr="00A12186">
        <w:rPr>
          <w:rFonts w:ascii="Arial" w:hAnsi="Arial" w:cs="Arial"/>
        </w:rPr>
        <w:t>and</w:t>
      </w:r>
      <w:r w:rsidR="00A45272" w:rsidRPr="00A12186">
        <w:rPr>
          <w:rFonts w:ascii="Arial" w:hAnsi="Arial" w:cs="Arial"/>
        </w:rPr>
        <w:t xml:space="preserve"> </w:t>
      </w:r>
    </w:p>
    <w:p w:rsidR="00A45272" w:rsidRPr="00A12186" w:rsidRDefault="00B305E2" w:rsidP="0083303C">
      <w:pPr>
        <w:pStyle w:val="ListParagraph"/>
        <w:numPr>
          <w:ilvl w:val="2"/>
          <w:numId w:val="9"/>
        </w:numPr>
        <w:tabs>
          <w:tab w:val="left" w:pos="754"/>
        </w:tabs>
        <w:spacing w:line="276" w:lineRule="auto"/>
        <w:rPr>
          <w:rFonts w:ascii="Arial" w:hAnsi="Arial" w:cs="Arial"/>
        </w:rPr>
      </w:pPr>
      <w:r w:rsidRPr="00A12186">
        <w:rPr>
          <w:rFonts w:ascii="Arial" w:hAnsi="Arial" w:cs="Arial"/>
        </w:rPr>
        <w:t xml:space="preserve">Is, other than as employed by a registered </w:t>
      </w:r>
      <w:r w:rsidR="007F228F">
        <w:rPr>
          <w:rFonts w:ascii="Arial" w:hAnsi="Arial" w:cs="Arial"/>
        </w:rPr>
        <w:t>Independent Testing Laboratory</w:t>
      </w:r>
      <w:r w:rsidRPr="00A12186">
        <w:rPr>
          <w:rFonts w:ascii="Arial" w:hAnsi="Arial" w:cs="Arial"/>
        </w:rPr>
        <w:t xml:space="preserve">, is independent from any other person and entity licensed or registered by the </w:t>
      </w:r>
      <w:r w:rsidR="007F228F">
        <w:rPr>
          <w:rFonts w:ascii="Arial" w:hAnsi="Arial" w:cs="Arial"/>
        </w:rPr>
        <w:t>Commission</w:t>
      </w:r>
      <w:r w:rsidRPr="00A12186">
        <w:rPr>
          <w:rFonts w:ascii="Arial" w:hAnsi="Arial" w:cs="Arial"/>
        </w:rPr>
        <w:t xml:space="preserve"> or otherwise involved in the medical cannabis industry in Maryland.</w:t>
      </w:r>
      <w:r w:rsidR="00A45272" w:rsidRPr="00A12186">
        <w:rPr>
          <w:rFonts w:ascii="Arial" w:hAnsi="Arial" w:cs="Arial"/>
        </w:rPr>
        <w:t xml:space="preserve"> </w:t>
      </w:r>
      <w:r w:rsidRPr="00A12186">
        <w:rPr>
          <w:rFonts w:ascii="Arial" w:hAnsi="Arial" w:cs="Arial"/>
        </w:rPr>
        <w:t xml:space="preserve"> </w:t>
      </w:r>
    </w:p>
    <w:p w:rsidR="00A45272" w:rsidRPr="00A12186" w:rsidRDefault="00B305E2" w:rsidP="0083303C">
      <w:pPr>
        <w:pStyle w:val="ListParagraph"/>
        <w:numPr>
          <w:ilvl w:val="0"/>
          <w:numId w:val="9"/>
        </w:numPr>
        <w:tabs>
          <w:tab w:val="left" w:pos="754"/>
        </w:tabs>
        <w:spacing w:line="276" w:lineRule="auto"/>
        <w:rPr>
          <w:rFonts w:ascii="Arial" w:hAnsi="Arial" w:cs="Arial"/>
        </w:rPr>
      </w:pPr>
      <w:r w:rsidRPr="00A12186">
        <w:rPr>
          <w:rFonts w:ascii="Arial" w:hAnsi="Arial" w:cs="Arial"/>
        </w:rPr>
        <w:t xml:space="preserve">“Technical Lead” means an individual who is the technical lead of the </w:t>
      </w:r>
      <w:r w:rsidR="007F228F">
        <w:rPr>
          <w:rFonts w:ascii="Arial" w:hAnsi="Arial" w:cs="Arial"/>
        </w:rPr>
        <w:t>Independent Testing Laboratory</w:t>
      </w:r>
      <w:r w:rsidRPr="00A12186">
        <w:rPr>
          <w:rFonts w:ascii="Arial" w:hAnsi="Arial" w:cs="Arial"/>
        </w:rPr>
        <w:t xml:space="preserve"> who has been awarded an earned Bachelor of Science degree or an earned advanced degree from an accredited academic institution in:</w:t>
      </w:r>
      <w:r w:rsidR="00A45272" w:rsidRPr="00A12186">
        <w:rPr>
          <w:rFonts w:ascii="Arial" w:hAnsi="Arial" w:cs="Arial"/>
        </w:rPr>
        <w:t xml:space="preserve"> </w:t>
      </w:r>
    </w:p>
    <w:p w:rsidR="00A4527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A natural science such as chemistry, physics, or biology; or</w:t>
      </w:r>
      <w:r w:rsidR="00A45272" w:rsidRPr="00A12186">
        <w:rPr>
          <w:rFonts w:ascii="Arial" w:hAnsi="Arial" w:cs="Arial"/>
        </w:rPr>
        <w:t xml:space="preserve"> </w:t>
      </w:r>
    </w:p>
    <w:p w:rsidR="00A4527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A subspecialty of a natural science such as organic chemistry, biochemistry, or molecular biology.</w:t>
      </w:r>
      <w:r w:rsidR="00A45272" w:rsidRPr="00A12186">
        <w:rPr>
          <w:rFonts w:ascii="Arial" w:hAnsi="Arial" w:cs="Arial"/>
        </w:rPr>
        <w:t xml:space="preserve"> </w:t>
      </w:r>
      <w:r w:rsidRPr="00A12186">
        <w:rPr>
          <w:rFonts w:ascii="Arial" w:hAnsi="Arial" w:cs="Arial"/>
        </w:rPr>
        <w:t xml:space="preserve"> </w:t>
      </w:r>
    </w:p>
    <w:p w:rsidR="00A45272" w:rsidRPr="00A12186" w:rsidRDefault="00B305E2" w:rsidP="0083303C">
      <w:pPr>
        <w:pStyle w:val="ListParagraph"/>
        <w:numPr>
          <w:ilvl w:val="0"/>
          <w:numId w:val="9"/>
        </w:numPr>
        <w:tabs>
          <w:tab w:val="left" w:pos="754"/>
        </w:tabs>
        <w:spacing w:line="276" w:lineRule="auto"/>
        <w:rPr>
          <w:rFonts w:ascii="Arial" w:hAnsi="Arial" w:cs="Arial"/>
        </w:rPr>
      </w:pPr>
      <w:r w:rsidRPr="00A12186">
        <w:rPr>
          <w:rFonts w:ascii="Arial" w:hAnsi="Arial" w:cs="Arial"/>
        </w:rPr>
        <w:t xml:space="preserve">“Quality Assurance Manager” means an individual who is the quality assurance manager of the </w:t>
      </w:r>
      <w:r w:rsidR="007F228F">
        <w:rPr>
          <w:rFonts w:ascii="Arial" w:hAnsi="Arial" w:cs="Arial"/>
        </w:rPr>
        <w:t>Independent Testing Laboratory</w:t>
      </w:r>
      <w:r w:rsidRPr="00A12186">
        <w:rPr>
          <w:rFonts w:ascii="Arial" w:hAnsi="Arial" w:cs="Arial"/>
        </w:rPr>
        <w:t xml:space="preserve"> who has been awarded an earned Bachelor of Science degree or an earned advanced degree from an accredited academic institution in:</w:t>
      </w:r>
      <w:r w:rsidR="00A45272" w:rsidRPr="00A12186">
        <w:rPr>
          <w:rFonts w:ascii="Arial" w:hAnsi="Arial" w:cs="Arial"/>
        </w:rPr>
        <w:t xml:space="preserve"> </w:t>
      </w:r>
    </w:p>
    <w:p w:rsidR="00A4527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A natural science such as chemistry, physics, or biology; or</w:t>
      </w:r>
      <w:r w:rsidR="00A45272" w:rsidRPr="00A12186">
        <w:rPr>
          <w:rFonts w:ascii="Arial" w:hAnsi="Arial" w:cs="Arial"/>
        </w:rPr>
        <w:t xml:space="preserve"> </w:t>
      </w:r>
    </w:p>
    <w:p w:rsidR="00B305E2" w:rsidRPr="00A12186" w:rsidRDefault="00B305E2" w:rsidP="0083303C">
      <w:pPr>
        <w:pStyle w:val="ListParagraph"/>
        <w:numPr>
          <w:ilvl w:val="1"/>
          <w:numId w:val="9"/>
        </w:numPr>
        <w:tabs>
          <w:tab w:val="left" w:pos="754"/>
        </w:tabs>
        <w:spacing w:line="276" w:lineRule="auto"/>
        <w:rPr>
          <w:rFonts w:ascii="Arial" w:hAnsi="Arial" w:cs="Arial"/>
        </w:rPr>
      </w:pPr>
      <w:r w:rsidRPr="00A12186">
        <w:rPr>
          <w:rFonts w:ascii="Arial" w:hAnsi="Arial" w:cs="Arial"/>
        </w:rPr>
        <w:t>A subspecialty of a natural science such as organic chemistry, biochemistry, or molecular biology.</w:t>
      </w:r>
    </w:p>
    <w:p w:rsidR="00B305E2" w:rsidRPr="00A12186" w:rsidRDefault="005E773A" w:rsidP="008379BF">
      <w:pPr>
        <w:spacing w:line="276" w:lineRule="auto"/>
        <w:rPr>
          <w:rFonts w:ascii="Arial" w:hAnsi="Arial" w:cs="Arial"/>
          <w:u w:val="single"/>
        </w:rPr>
      </w:pPr>
      <w:r w:rsidRPr="00A12186">
        <w:rPr>
          <w:rFonts w:ascii="Arial" w:hAnsi="Arial" w:cs="Arial"/>
          <w:u w:val="single"/>
        </w:rPr>
        <w:t>Registration 10.62.16.02 B (4)</w:t>
      </w:r>
    </w:p>
    <w:p w:rsidR="006C39A3" w:rsidRPr="00A12186" w:rsidRDefault="006C39A3" w:rsidP="008379BF">
      <w:pPr>
        <w:spacing w:line="276" w:lineRule="auto"/>
        <w:rPr>
          <w:rFonts w:ascii="Arial" w:hAnsi="Arial" w:cs="Arial"/>
          <w:u w:val="single"/>
        </w:rPr>
      </w:pPr>
      <w:r w:rsidRPr="00A12186">
        <w:rPr>
          <w:rFonts w:ascii="Arial" w:hAnsi="Arial" w:cs="Arial"/>
          <w:u w:val="single"/>
        </w:rPr>
        <w:t xml:space="preserve">Current: </w:t>
      </w:r>
    </w:p>
    <w:p w:rsidR="006C39A3" w:rsidRPr="00A12186" w:rsidRDefault="006C39A3" w:rsidP="008379BF">
      <w:pPr>
        <w:spacing w:line="276" w:lineRule="auto"/>
        <w:rPr>
          <w:rFonts w:ascii="Arial" w:hAnsi="Arial" w:cs="Arial"/>
        </w:rPr>
      </w:pPr>
      <w:r w:rsidRPr="00A12186">
        <w:rPr>
          <w:rFonts w:ascii="Arial" w:hAnsi="Arial" w:cs="Arial"/>
        </w:rPr>
        <w:t xml:space="preserve">(4) Submit the name, address, date of birth and Social Security Number of each </w:t>
      </w:r>
      <w:r w:rsidR="007F228F">
        <w:rPr>
          <w:rFonts w:ascii="Arial" w:hAnsi="Arial" w:cs="Arial"/>
        </w:rPr>
        <w:t>Independent Testing Laboratory</w:t>
      </w:r>
      <w:r w:rsidRPr="00A12186">
        <w:rPr>
          <w:rFonts w:ascii="Arial" w:hAnsi="Arial" w:cs="Arial"/>
        </w:rPr>
        <w:t xml:space="preserve"> employee and a copy of the application form completed by each </w:t>
      </w:r>
      <w:r w:rsidR="007F228F">
        <w:rPr>
          <w:rFonts w:ascii="Arial" w:hAnsi="Arial" w:cs="Arial"/>
        </w:rPr>
        <w:t>Independent Testing Laboratory</w:t>
      </w:r>
      <w:r w:rsidRPr="00A12186">
        <w:rPr>
          <w:rFonts w:ascii="Arial" w:hAnsi="Arial" w:cs="Arial"/>
        </w:rPr>
        <w:t xml:space="preserve"> employee.</w:t>
      </w:r>
    </w:p>
    <w:p w:rsidR="006C39A3" w:rsidRPr="00A12186" w:rsidRDefault="006C39A3" w:rsidP="008379BF">
      <w:pPr>
        <w:spacing w:line="276" w:lineRule="auto"/>
        <w:rPr>
          <w:rFonts w:ascii="Arial" w:hAnsi="Arial" w:cs="Arial"/>
          <w:u w:val="single"/>
        </w:rPr>
      </w:pPr>
      <w:r w:rsidRPr="00A12186">
        <w:rPr>
          <w:rFonts w:ascii="Arial" w:hAnsi="Arial" w:cs="Arial"/>
          <w:u w:val="single"/>
        </w:rPr>
        <w:t>New:</w:t>
      </w:r>
    </w:p>
    <w:p w:rsidR="006C39A3" w:rsidRPr="00A12186" w:rsidRDefault="006C39A3" w:rsidP="0083303C">
      <w:pPr>
        <w:pStyle w:val="ListParagraph"/>
        <w:numPr>
          <w:ilvl w:val="0"/>
          <w:numId w:val="10"/>
        </w:numPr>
        <w:tabs>
          <w:tab w:val="left" w:pos="787"/>
        </w:tabs>
        <w:spacing w:line="276" w:lineRule="auto"/>
        <w:ind w:right="290"/>
        <w:rPr>
          <w:rFonts w:ascii="Arial" w:hAnsi="Arial" w:cs="Arial"/>
        </w:rPr>
      </w:pPr>
      <w:r w:rsidRPr="00A12186">
        <w:rPr>
          <w:rFonts w:ascii="Arial" w:hAnsi="Arial" w:cs="Arial"/>
        </w:rPr>
        <w:t>For laboratory director and each of the officers, directors and investors who own five percent or more of the investment</w:t>
      </w:r>
      <w:r w:rsidRPr="00A12186">
        <w:rPr>
          <w:rFonts w:ascii="Arial" w:hAnsi="Arial" w:cs="Arial"/>
          <w:spacing w:val="-28"/>
        </w:rPr>
        <w:t xml:space="preserve"> </w:t>
      </w:r>
      <w:r w:rsidRPr="00A12186">
        <w:rPr>
          <w:rFonts w:ascii="Arial" w:hAnsi="Arial" w:cs="Arial"/>
        </w:rPr>
        <w:t xml:space="preserve">in the </w:t>
      </w:r>
      <w:r w:rsidR="007F228F">
        <w:rPr>
          <w:rFonts w:ascii="Arial" w:hAnsi="Arial" w:cs="Arial"/>
        </w:rPr>
        <w:t>Independent Testing Laboratory</w:t>
      </w:r>
      <w:r w:rsidRPr="00A12186">
        <w:rPr>
          <w:rFonts w:ascii="Arial" w:hAnsi="Arial" w:cs="Arial"/>
        </w:rPr>
        <w:t xml:space="preserve"> entity</w:t>
      </w:r>
      <w:r w:rsidRPr="00A12186">
        <w:rPr>
          <w:rFonts w:ascii="Arial" w:hAnsi="Arial" w:cs="Arial"/>
          <w:spacing w:val="-7"/>
        </w:rPr>
        <w:t xml:space="preserve"> </w:t>
      </w:r>
    </w:p>
    <w:p w:rsidR="006C39A3" w:rsidRPr="00A12186" w:rsidRDefault="006C39A3" w:rsidP="0083303C">
      <w:pPr>
        <w:pStyle w:val="ListParagraph"/>
        <w:numPr>
          <w:ilvl w:val="1"/>
          <w:numId w:val="10"/>
        </w:numPr>
        <w:tabs>
          <w:tab w:val="left" w:pos="787"/>
        </w:tabs>
        <w:spacing w:line="276" w:lineRule="auto"/>
        <w:ind w:right="290"/>
        <w:rPr>
          <w:rFonts w:ascii="Arial" w:hAnsi="Arial" w:cs="Arial"/>
        </w:rPr>
      </w:pPr>
      <w:r w:rsidRPr="00A12186">
        <w:rPr>
          <w:rFonts w:ascii="Arial" w:hAnsi="Arial" w:cs="Arial"/>
        </w:rPr>
        <w:t>Submit to the Director of the Central Repository fingerprint specimens in the format approved by</w:t>
      </w:r>
      <w:r w:rsidRPr="00A12186">
        <w:rPr>
          <w:rFonts w:ascii="Arial" w:hAnsi="Arial" w:cs="Arial"/>
          <w:spacing w:val="-26"/>
        </w:rPr>
        <w:t xml:space="preserve"> </w:t>
      </w:r>
      <w:r w:rsidRPr="00A12186">
        <w:rPr>
          <w:rFonts w:ascii="Arial" w:hAnsi="Arial" w:cs="Arial"/>
        </w:rPr>
        <w:t>the Director of the Central Repository and the Director of the</w:t>
      </w:r>
      <w:r w:rsidRPr="00A12186">
        <w:rPr>
          <w:rFonts w:ascii="Arial" w:hAnsi="Arial" w:cs="Arial"/>
          <w:spacing w:val="-12"/>
        </w:rPr>
        <w:t xml:space="preserve"> </w:t>
      </w:r>
      <w:r w:rsidRPr="00A12186">
        <w:rPr>
          <w:rFonts w:ascii="Arial" w:hAnsi="Arial" w:cs="Arial"/>
        </w:rPr>
        <w:t xml:space="preserve">FBI; </w:t>
      </w:r>
    </w:p>
    <w:p w:rsidR="006C39A3" w:rsidRPr="00A12186" w:rsidRDefault="006C39A3" w:rsidP="0083303C">
      <w:pPr>
        <w:pStyle w:val="ListParagraph"/>
        <w:numPr>
          <w:ilvl w:val="1"/>
          <w:numId w:val="10"/>
        </w:numPr>
        <w:tabs>
          <w:tab w:val="left" w:pos="787"/>
        </w:tabs>
        <w:spacing w:line="276" w:lineRule="auto"/>
        <w:ind w:right="290"/>
        <w:rPr>
          <w:rFonts w:ascii="Arial" w:hAnsi="Arial" w:cs="Arial"/>
        </w:rPr>
      </w:pPr>
      <w:r w:rsidRPr="00A12186">
        <w:rPr>
          <w:rFonts w:ascii="Arial" w:hAnsi="Arial" w:cs="Arial"/>
        </w:rPr>
        <w:t>Pay the fee authorized under Criminal Procedure Article, §10-221(B)(7), Annotated Code of Maryland for access to State criminal history records;</w:t>
      </w:r>
      <w:r w:rsidRPr="00A12186">
        <w:rPr>
          <w:rFonts w:ascii="Arial" w:hAnsi="Arial" w:cs="Arial"/>
          <w:spacing w:val="-10"/>
        </w:rPr>
        <w:t xml:space="preserve"> </w:t>
      </w:r>
      <w:r w:rsidRPr="00A12186">
        <w:rPr>
          <w:rFonts w:ascii="Arial" w:hAnsi="Arial" w:cs="Arial"/>
        </w:rPr>
        <w:t xml:space="preserve">and </w:t>
      </w:r>
    </w:p>
    <w:p w:rsidR="006C39A3" w:rsidRPr="00A12186" w:rsidRDefault="006C39A3" w:rsidP="0083303C">
      <w:pPr>
        <w:pStyle w:val="ListParagraph"/>
        <w:numPr>
          <w:ilvl w:val="1"/>
          <w:numId w:val="10"/>
        </w:numPr>
        <w:tabs>
          <w:tab w:val="left" w:pos="787"/>
        </w:tabs>
        <w:spacing w:line="276" w:lineRule="auto"/>
        <w:ind w:right="290"/>
        <w:rPr>
          <w:rFonts w:ascii="Arial" w:hAnsi="Arial" w:cs="Arial"/>
        </w:rPr>
      </w:pPr>
      <w:r w:rsidRPr="00A12186">
        <w:rPr>
          <w:rFonts w:ascii="Arial" w:hAnsi="Arial" w:cs="Arial"/>
        </w:rPr>
        <w:t xml:space="preserve">Request that for these persons their state and national criminal history record information be forwarded to the </w:t>
      </w:r>
      <w:r w:rsidR="007F228F">
        <w:rPr>
          <w:rFonts w:ascii="Arial" w:hAnsi="Arial" w:cs="Arial"/>
        </w:rPr>
        <w:t>Commission</w:t>
      </w:r>
      <w:r w:rsidRPr="00A12186">
        <w:rPr>
          <w:rFonts w:ascii="Arial" w:hAnsi="Arial" w:cs="Arial"/>
        </w:rPr>
        <w:t>;</w:t>
      </w:r>
      <w:r w:rsidRPr="00A12186">
        <w:rPr>
          <w:rFonts w:ascii="Arial" w:hAnsi="Arial" w:cs="Arial"/>
          <w:spacing w:val="-5"/>
        </w:rPr>
        <w:t xml:space="preserve"> </w:t>
      </w:r>
      <w:r w:rsidRPr="00A12186">
        <w:rPr>
          <w:rFonts w:ascii="Arial" w:hAnsi="Arial" w:cs="Arial"/>
        </w:rPr>
        <w:t xml:space="preserve">and </w:t>
      </w:r>
    </w:p>
    <w:p w:rsidR="008379BF" w:rsidRPr="007F228F" w:rsidRDefault="006C39A3" w:rsidP="008379BF">
      <w:pPr>
        <w:pStyle w:val="ListParagraph"/>
        <w:numPr>
          <w:ilvl w:val="1"/>
          <w:numId w:val="10"/>
        </w:numPr>
        <w:tabs>
          <w:tab w:val="left" w:pos="787"/>
        </w:tabs>
        <w:spacing w:line="276" w:lineRule="auto"/>
        <w:ind w:right="290"/>
        <w:rPr>
          <w:rFonts w:ascii="Arial" w:hAnsi="Arial" w:cs="Arial"/>
        </w:rPr>
      </w:pPr>
      <w:r w:rsidRPr="00A12186">
        <w:rPr>
          <w:rFonts w:ascii="Arial" w:hAnsi="Arial" w:cs="Arial"/>
        </w:rPr>
        <w:t>For the managers and laboratory director submits a detailed statement of their</w:t>
      </w:r>
      <w:r w:rsidRPr="00A12186">
        <w:rPr>
          <w:rFonts w:ascii="Arial" w:hAnsi="Arial" w:cs="Arial"/>
          <w:spacing w:val="-15"/>
        </w:rPr>
        <w:t xml:space="preserve"> </w:t>
      </w:r>
      <w:r w:rsidRPr="00A12186">
        <w:rPr>
          <w:rFonts w:ascii="Arial" w:hAnsi="Arial" w:cs="Arial"/>
        </w:rPr>
        <w:t>qualifications.</w:t>
      </w:r>
    </w:p>
    <w:p w:rsidR="006C39A3" w:rsidRPr="00A12186" w:rsidRDefault="006C39A3" w:rsidP="008379BF">
      <w:pPr>
        <w:tabs>
          <w:tab w:val="left" w:pos="787"/>
        </w:tabs>
        <w:spacing w:line="276" w:lineRule="auto"/>
        <w:ind w:right="290"/>
        <w:rPr>
          <w:rFonts w:ascii="Arial" w:hAnsi="Arial" w:cs="Arial"/>
          <w:u w:val="single"/>
        </w:rPr>
      </w:pPr>
      <w:r w:rsidRPr="00A12186">
        <w:rPr>
          <w:rFonts w:ascii="Arial" w:hAnsi="Arial" w:cs="Arial"/>
          <w:u w:val="single"/>
        </w:rPr>
        <w:t xml:space="preserve">Registration 10.62.16.02 </w:t>
      </w:r>
      <w:r w:rsidR="007F228F">
        <w:rPr>
          <w:rFonts w:ascii="Arial" w:hAnsi="Arial" w:cs="Arial"/>
          <w:u w:val="single"/>
        </w:rPr>
        <w:t>(</w:t>
      </w:r>
      <w:r w:rsidRPr="00A12186">
        <w:rPr>
          <w:rFonts w:ascii="Arial" w:hAnsi="Arial" w:cs="Arial"/>
          <w:u w:val="single"/>
        </w:rPr>
        <w:t>C</w:t>
      </w:r>
      <w:r w:rsidR="007F228F">
        <w:rPr>
          <w:rFonts w:ascii="Arial" w:hAnsi="Arial" w:cs="Arial"/>
          <w:u w:val="single"/>
        </w:rPr>
        <w:t>)</w:t>
      </w:r>
    </w:p>
    <w:p w:rsidR="006C39A3" w:rsidRPr="00A12186" w:rsidRDefault="006C39A3" w:rsidP="008379BF">
      <w:pPr>
        <w:tabs>
          <w:tab w:val="left" w:pos="787"/>
        </w:tabs>
        <w:spacing w:line="276" w:lineRule="auto"/>
        <w:ind w:right="290"/>
        <w:rPr>
          <w:rFonts w:ascii="Arial" w:hAnsi="Arial" w:cs="Arial"/>
          <w:u w:val="single"/>
        </w:rPr>
      </w:pPr>
      <w:r w:rsidRPr="00A12186">
        <w:rPr>
          <w:rFonts w:ascii="Arial" w:hAnsi="Arial" w:cs="Arial"/>
          <w:u w:val="single"/>
        </w:rPr>
        <w:t xml:space="preserve">Current: </w:t>
      </w:r>
    </w:p>
    <w:p w:rsidR="006C39A3" w:rsidRPr="00A12186" w:rsidRDefault="006C39A3" w:rsidP="0083303C">
      <w:pPr>
        <w:pStyle w:val="ListParagraph"/>
        <w:numPr>
          <w:ilvl w:val="0"/>
          <w:numId w:val="11"/>
        </w:numPr>
        <w:spacing w:line="276" w:lineRule="auto"/>
        <w:rPr>
          <w:rFonts w:ascii="Arial" w:hAnsi="Arial" w:cs="Arial"/>
        </w:rPr>
      </w:pPr>
      <w:r w:rsidRPr="00A12186">
        <w:rPr>
          <w:rFonts w:ascii="Arial" w:hAnsi="Arial" w:cs="Arial"/>
        </w:rPr>
        <w:lastRenderedPageBreak/>
        <w:t xml:space="preserve">The </w:t>
      </w:r>
      <w:r w:rsidR="007F228F">
        <w:rPr>
          <w:rFonts w:ascii="Arial" w:hAnsi="Arial" w:cs="Arial"/>
        </w:rPr>
        <w:t>Commission</w:t>
      </w:r>
      <w:r w:rsidRPr="00A12186">
        <w:rPr>
          <w:rFonts w:ascii="Arial" w:hAnsi="Arial" w:cs="Arial"/>
        </w:rPr>
        <w:t xml:space="preserve"> may issue a provisional registration to an </w:t>
      </w:r>
      <w:r w:rsidR="007F228F">
        <w:rPr>
          <w:rFonts w:ascii="Arial" w:hAnsi="Arial" w:cs="Arial"/>
        </w:rPr>
        <w:t>Independent Testing Laboratory</w:t>
      </w:r>
      <w:r w:rsidRPr="00A12186">
        <w:rPr>
          <w:rFonts w:ascii="Arial" w:hAnsi="Arial" w:cs="Arial"/>
        </w:rPr>
        <w:t xml:space="preserve"> that has not yet been issued a certificate of accreditation in Maryland if the </w:t>
      </w:r>
      <w:r w:rsidR="007F228F">
        <w:rPr>
          <w:rFonts w:ascii="Arial" w:hAnsi="Arial" w:cs="Arial"/>
        </w:rPr>
        <w:t>Independent Testing Laboratory</w:t>
      </w:r>
      <w:r w:rsidRPr="00A12186">
        <w:rPr>
          <w:rFonts w:ascii="Arial" w:hAnsi="Arial" w:cs="Arial"/>
        </w:rPr>
        <w:t xml:space="preserve">: </w:t>
      </w:r>
    </w:p>
    <w:p w:rsidR="006C39A3" w:rsidRPr="00A12186" w:rsidRDefault="006C39A3" w:rsidP="0083303C">
      <w:pPr>
        <w:pStyle w:val="ListParagraph"/>
        <w:numPr>
          <w:ilvl w:val="1"/>
          <w:numId w:val="11"/>
        </w:numPr>
        <w:spacing w:line="276" w:lineRule="auto"/>
        <w:rPr>
          <w:rFonts w:ascii="Arial" w:hAnsi="Arial" w:cs="Arial"/>
        </w:rPr>
      </w:pPr>
      <w:r w:rsidRPr="00A12186">
        <w:rPr>
          <w:rFonts w:ascii="Arial" w:hAnsi="Arial" w:cs="Arial"/>
        </w:rPr>
        <w:t xml:space="preserve">Submits a completed independent laboratory registration form; </w:t>
      </w:r>
    </w:p>
    <w:p w:rsidR="006C39A3" w:rsidRPr="00A12186" w:rsidRDefault="006C39A3" w:rsidP="0083303C">
      <w:pPr>
        <w:pStyle w:val="ListParagraph"/>
        <w:numPr>
          <w:ilvl w:val="1"/>
          <w:numId w:val="11"/>
        </w:numPr>
        <w:spacing w:line="276" w:lineRule="auto"/>
        <w:rPr>
          <w:rFonts w:ascii="Arial" w:hAnsi="Arial" w:cs="Arial"/>
        </w:rPr>
      </w:pPr>
      <w:r w:rsidRPr="00A12186">
        <w:rPr>
          <w:rFonts w:ascii="Arial" w:hAnsi="Arial" w:cs="Arial"/>
        </w:rPr>
        <w:t xml:space="preserve">Pays the registration fee specified in COMAR 10.62.35.01; </w:t>
      </w:r>
    </w:p>
    <w:p w:rsidR="006C39A3" w:rsidRPr="00A12186" w:rsidRDefault="006C39A3" w:rsidP="0083303C">
      <w:pPr>
        <w:pStyle w:val="ListParagraph"/>
        <w:numPr>
          <w:ilvl w:val="1"/>
          <w:numId w:val="11"/>
        </w:numPr>
        <w:spacing w:line="276" w:lineRule="auto"/>
        <w:rPr>
          <w:rFonts w:ascii="Arial" w:hAnsi="Arial" w:cs="Arial"/>
        </w:rPr>
      </w:pPr>
      <w:r w:rsidRPr="00A12186">
        <w:rPr>
          <w:rFonts w:ascii="Arial" w:hAnsi="Arial" w:cs="Arial"/>
        </w:rPr>
        <w:t xml:space="preserve">Submits a copy of the contract with the accreditation body applying to become accredited accompanied by a copy of the proposed scope of accreditation; </w:t>
      </w:r>
    </w:p>
    <w:p w:rsidR="006C39A3" w:rsidRPr="00A12186" w:rsidRDefault="006C39A3" w:rsidP="0083303C">
      <w:pPr>
        <w:pStyle w:val="ListParagraph"/>
        <w:numPr>
          <w:ilvl w:val="1"/>
          <w:numId w:val="11"/>
        </w:numPr>
        <w:spacing w:line="276" w:lineRule="auto"/>
        <w:rPr>
          <w:rFonts w:ascii="Arial" w:hAnsi="Arial" w:cs="Arial"/>
        </w:rPr>
      </w:pPr>
      <w:r w:rsidRPr="00A12186">
        <w:rPr>
          <w:rFonts w:ascii="Arial" w:hAnsi="Arial" w:cs="Arial"/>
        </w:rPr>
        <w:t xml:space="preserve">Submits evidence the </w:t>
      </w:r>
      <w:r w:rsidR="007F228F">
        <w:rPr>
          <w:rFonts w:ascii="Arial" w:hAnsi="Arial" w:cs="Arial"/>
        </w:rPr>
        <w:t>Independent Testing Laboratory</w:t>
      </w:r>
      <w:r w:rsidRPr="00A12186">
        <w:rPr>
          <w:rFonts w:ascii="Arial" w:hAnsi="Arial" w:cs="Arial"/>
        </w:rPr>
        <w:t xml:space="preserve"> has been accredited by the accreditation body in another jurisdiction; and </w:t>
      </w:r>
    </w:p>
    <w:p w:rsidR="006C39A3" w:rsidRPr="00A12186" w:rsidRDefault="006C39A3" w:rsidP="0083303C">
      <w:pPr>
        <w:pStyle w:val="ListParagraph"/>
        <w:numPr>
          <w:ilvl w:val="1"/>
          <w:numId w:val="11"/>
        </w:numPr>
        <w:spacing w:line="276" w:lineRule="auto"/>
        <w:rPr>
          <w:rFonts w:ascii="Arial" w:hAnsi="Arial" w:cs="Arial"/>
        </w:rPr>
      </w:pPr>
      <w:r w:rsidRPr="00A12186">
        <w:rPr>
          <w:rFonts w:ascii="Arial" w:hAnsi="Arial" w:cs="Arial"/>
        </w:rPr>
        <w:t xml:space="preserve">Submits the name, address, and date of birth and Social Security Number of each </w:t>
      </w:r>
      <w:r w:rsidR="007F228F">
        <w:rPr>
          <w:rFonts w:ascii="Arial" w:hAnsi="Arial" w:cs="Arial"/>
        </w:rPr>
        <w:t>Independent Testing Laboratory</w:t>
      </w:r>
      <w:r w:rsidRPr="00A12186">
        <w:rPr>
          <w:rFonts w:ascii="Arial" w:hAnsi="Arial" w:cs="Arial"/>
        </w:rPr>
        <w:t xml:space="preserve"> employee and a copy of the application form completed by each </w:t>
      </w:r>
      <w:r w:rsidR="007F228F">
        <w:rPr>
          <w:rFonts w:ascii="Arial" w:hAnsi="Arial" w:cs="Arial"/>
        </w:rPr>
        <w:t>Independent Testing Laboratory</w:t>
      </w:r>
      <w:r w:rsidRPr="00A12186">
        <w:rPr>
          <w:rFonts w:ascii="Arial" w:hAnsi="Arial" w:cs="Arial"/>
        </w:rPr>
        <w:t xml:space="preserve"> employee.</w:t>
      </w:r>
    </w:p>
    <w:p w:rsidR="006C39A3" w:rsidRPr="00A12186" w:rsidRDefault="006C39A3" w:rsidP="008379BF">
      <w:pPr>
        <w:spacing w:line="276" w:lineRule="auto"/>
        <w:rPr>
          <w:rFonts w:ascii="Arial" w:hAnsi="Arial" w:cs="Arial"/>
          <w:u w:val="single"/>
        </w:rPr>
      </w:pPr>
      <w:r w:rsidRPr="00A12186">
        <w:rPr>
          <w:rFonts w:ascii="Arial" w:hAnsi="Arial" w:cs="Arial"/>
          <w:u w:val="single"/>
        </w:rPr>
        <w:t xml:space="preserve">New: </w:t>
      </w:r>
    </w:p>
    <w:p w:rsidR="00843D22" w:rsidRPr="00A12186" w:rsidRDefault="006C39A3" w:rsidP="0083303C">
      <w:pPr>
        <w:pStyle w:val="ListParagraph"/>
        <w:widowControl w:val="0"/>
        <w:numPr>
          <w:ilvl w:val="0"/>
          <w:numId w:val="12"/>
        </w:numPr>
        <w:tabs>
          <w:tab w:val="left" w:pos="744"/>
        </w:tabs>
        <w:autoSpaceDE w:val="0"/>
        <w:autoSpaceDN w:val="0"/>
        <w:spacing w:after="0" w:line="276" w:lineRule="auto"/>
        <w:ind w:right="679"/>
        <w:rPr>
          <w:rFonts w:ascii="Arial" w:hAnsi="Arial" w:cs="Arial"/>
        </w:rPr>
      </w:pPr>
      <w:r w:rsidRPr="00A12186">
        <w:rPr>
          <w:rFonts w:ascii="Arial" w:hAnsi="Arial" w:cs="Arial"/>
        </w:rPr>
        <w:t xml:space="preserve">The </w:t>
      </w:r>
      <w:r w:rsidR="007F228F">
        <w:rPr>
          <w:rFonts w:ascii="Arial" w:hAnsi="Arial" w:cs="Arial"/>
        </w:rPr>
        <w:t>Commission</w:t>
      </w:r>
      <w:r w:rsidRPr="00A12186">
        <w:rPr>
          <w:rFonts w:ascii="Arial" w:hAnsi="Arial" w:cs="Arial"/>
        </w:rPr>
        <w:t xml:space="preserve"> may register or provisionally register an </w:t>
      </w:r>
      <w:r w:rsidR="007F228F">
        <w:rPr>
          <w:rFonts w:ascii="Arial" w:hAnsi="Arial" w:cs="Arial"/>
        </w:rPr>
        <w:t>Independent Testing Laboratory</w:t>
      </w:r>
      <w:r w:rsidRPr="00A12186">
        <w:rPr>
          <w:rFonts w:ascii="Arial" w:hAnsi="Arial" w:cs="Arial"/>
        </w:rPr>
        <w:t xml:space="preserve"> to operate in Maryland for a period of two years, after</w:t>
      </w:r>
      <w:r w:rsidRPr="00A12186">
        <w:rPr>
          <w:rFonts w:ascii="Arial" w:hAnsi="Arial" w:cs="Arial"/>
          <w:spacing w:val="-11"/>
        </w:rPr>
        <w:t xml:space="preserve"> </w:t>
      </w:r>
      <w:r w:rsidRPr="00A12186">
        <w:rPr>
          <w:rFonts w:ascii="Arial" w:hAnsi="Arial" w:cs="Arial"/>
        </w:rPr>
        <w:t>reviewing:</w:t>
      </w:r>
      <w:r w:rsidR="00843D22" w:rsidRPr="00A12186">
        <w:rPr>
          <w:rFonts w:ascii="Arial" w:hAnsi="Arial" w:cs="Arial"/>
        </w:rPr>
        <w:t xml:space="preserve"> </w:t>
      </w:r>
    </w:p>
    <w:p w:rsidR="00843D22" w:rsidRPr="00A12186" w:rsidRDefault="006C39A3" w:rsidP="0083303C">
      <w:pPr>
        <w:pStyle w:val="ListParagraph"/>
        <w:widowControl w:val="0"/>
        <w:numPr>
          <w:ilvl w:val="1"/>
          <w:numId w:val="12"/>
        </w:numPr>
        <w:tabs>
          <w:tab w:val="left" w:pos="744"/>
        </w:tabs>
        <w:autoSpaceDE w:val="0"/>
        <w:autoSpaceDN w:val="0"/>
        <w:spacing w:after="0" w:line="276" w:lineRule="auto"/>
        <w:ind w:right="679"/>
        <w:rPr>
          <w:rFonts w:ascii="Arial" w:hAnsi="Arial" w:cs="Arial"/>
        </w:rPr>
      </w:pPr>
      <w:r w:rsidRPr="00A12186">
        <w:rPr>
          <w:rFonts w:ascii="Arial" w:hAnsi="Arial" w:cs="Arial"/>
        </w:rPr>
        <w:t>The</w:t>
      </w:r>
      <w:r w:rsidRPr="00A12186">
        <w:rPr>
          <w:rFonts w:ascii="Arial" w:hAnsi="Arial" w:cs="Arial"/>
          <w:spacing w:val="-5"/>
        </w:rPr>
        <w:t xml:space="preserve"> </w:t>
      </w:r>
      <w:r w:rsidRPr="00A12186">
        <w:rPr>
          <w:rFonts w:ascii="Arial" w:hAnsi="Arial" w:cs="Arial"/>
        </w:rPr>
        <w:t>application;</w:t>
      </w:r>
      <w:r w:rsidR="00843D22" w:rsidRPr="00A12186">
        <w:rPr>
          <w:rFonts w:ascii="Arial" w:hAnsi="Arial" w:cs="Arial"/>
        </w:rPr>
        <w:t xml:space="preserve"> </w:t>
      </w:r>
    </w:p>
    <w:p w:rsidR="00843D22" w:rsidRPr="00A12186" w:rsidRDefault="006C39A3" w:rsidP="0083303C">
      <w:pPr>
        <w:pStyle w:val="ListParagraph"/>
        <w:widowControl w:val="0"/>
        <w:numPr>
          <w:ilvl w:val="1"/>
          <w:numId w:val="12"/>
        </w:numPr>
        <w:tabs>
          <w:tab w:val="left" w:pos="744"/>
        </w:tabs>
        <w:autoSpaceDE w:val="0"/>
        <w:autoSpaceDN w:val="0"/>
        <w:spacing w:after="0" w:line="276" w:lineRule="auto"/>
        <w:ind w:right="679"/>
        <w:rPr>
          <w:rFonts w:ascii="Arial" w:hAnsi="Arial" w:cs="Arial"/>
        </w:rPr>
      </w:pPr>
      <w:r w:rsidRPr="00A12186">
        <w:rPr>
          <w:rFonts w:ascii="Arial" w:hAnsi="Arial" w:cs="Arial"/>
        </w:rPr>
        <w:t>All pertinent criminal history record information and other evidence regarding good moral</w:t>
      </w:r>
      <w:r w:rsidRPr="00A12186">
        <w:rPr>
          <w:rFonts w:ascii="Arial" w:hAnsi="Arial" w:cs="Arial"/>
          <w:spacing w:val="-19"/>
        </w:rPr>
        <w:t xml:space="preserve"> </w:t>
      </w:r>
      <w:r w:rsidRPr="00A12186">
        <w:rPr>
          <w:rFonts w:ascii="Arial" w:hAnsi="Arial" w:cs="Arial"/>
        </w:rPr>
        <w:t>character;</w:t>
      </w:r>
      <w:r w:rsidR="00843D22" w:rsidRPr="00A12186">
        <w:rPr>
          <w:rFonts w:ascii="Arial" w:hAnsi="Arial" w:cs="Arial"/>
        </w:rPr>
        <w:t xml:space="preserve"> </w:t>
      </w:r>
    </w:p>
    <w:p w:rsidR="00843D22" w:rsidRPr="00A12186" w:rsidRDefault="006C39A3" w:rsidP="0083303C">
      <w:pPr>
        <w:pStyle w:val="ListParagraph"/>
        <w:widowControl w:val="0"/>
        <w:numPr>
          <w:ilvl w:val="1"/>
          <w:numId w:val="12"/>
        </w:numPr>
        <w:tabs>
          <w:tab w:val="left" w:pos="744"/>
        </w:tabs>
        <w:autoSpaceDE w:val="0"/>
        <w:autoSpaceDN w:val="0"/>
        <w:spacing w:after="0" w:line="276" w:lineRule="auto"/>
        <w:ind w:right="679"/>
        <w:rPr>
          <w:rFonts w:ascii="Arial" w:hAnsi="Arial" w:cs="Arial"/>
        </w:rPr>
      </w:pPr>
      <w:r w:rsidRPr="00A12186">
        <w:rPr>
          <w:rFonts w:ascii="Arial" w:hAnsi="Arial" w:cs="Arial"/>
        </w:rPr>
        <w:t xml:space="preserve">The established standard operating procedures, including procedures for adequate chain of custody controls for samples for analysis transferred from licensees to the </w:t>
      </w:r>
      <w:r w:rsidR="007F228F">
        <w:rPr>
          <w:rFonts w:ascii="Arial" w:hAnsi="Arial" w:cs="Arial"/>
        </w:rPr>
        <w:t>Independent Testing Laboratory</w:t>
      </w:r>
      <w:r w:rsidRPr="00A12186">
        <w:rPr>
          <w:rFonts w:ascii="Arial" w:hAnsi="Arial" w:cs="Arial"/>
        </w:rPr>
        <w:t>;</w:t>
      </w:r>
      <w:r w:rsidRPr="00A12186">
        <w:rPr>
          <w:rFonts w:ascii="Arial" w:hAnsi="Arial" w:cs="Arial"/>
          <w:spacing w:val="-23"/>
        </w:rPr>
        <w:t xml:space="preserve"> </w:t>
      </w:r>
      <w:r w:rsidRPr="00A12186">
        <w:rPr>
          <w:rFonts w:ascii="Arial" w:hAnsi="Arial" w:cs="Arial"/>
        </w:rPr>
        <w:t>and</w:t>
      </w:r>
      <w:r w:rsidR="00843D22" w:rsidRPr="00A12186">
        <w:rPr>
          <w:rFonts w:ascii="Arial" w:hAnsi="Arial" w:cs="Arial"/>
        </w:rPr>
        <w:t xml:space="preserve"> </w:t>
      </w:r>
    </w:p>
    <w:p w:rsidR="006C39A3" w:rsidRPr="00A12186" w:rsidRDefault="006C39A3" w:rsidP="0083303C">
      <w:pPr>
        <w:pStyle w:val="ListParagraph"/>
        <w:widowControl w:val="0"/>
        <w:numPr>
          <w:ilvl w:val="1"/>
          <w:numId w:val="12"/>
        </w:numPr>
        <w:tabs>
          <w:tab w:val="left" w:pos="744"/>
        </w:tabs>
        <w:autoSpaceDE w:val="0"/>
        <w:autoSpaceDN w:val="0"/>
        <w:spacing w:after="0" w:line="276" w:lineRule="auto"/>
        <w:ind w:right="679"/>
        <w:rPr>
          <w:rFonts w:ascii="Arial" w:hAnsi="Arial" w:cs="Arial"/>
        </w:rPr>
      </w:pPr>
      <w:r w:rsidRPr="00A12186">
        <w:rPr>
          <w:rFonts w:ascii="Arial" w:hAnsi="Arial" w:cs="Arial"/>
        </w:rPr>
        <w:t>The qualifications of the laboratory director as having sufficient scientific and managerial</w:t>
      </w:r>
      <w:r w:rsidRPr="00A12186">
        <w:rPr>
          <w:rFonts w:ascii="Arial" w:hAnsi="Arial" w:cs="Arial"/>
          <w:spacing w:val="-31"/>
        </w:rPr>
        <w:t xml:space="preserve"> </w:t>
      </w:r>
      <w:r w:rsidRPr="00A12186">
        <w:rPr>
          <w:rFonts w:ascii="Arial" w:hAnsi="Arial" w:cs="Arial"/>
        </w:rPr>
        <w:t>expertise.</w:t>
      </w:r>
    </w:p>
    <w:p w:rsidR="00843D22" w:rsidRPr="00A12186" w:rsidRDefault="00843D22" w:rsidP="008379BF">
      <w:pPr>
        <w:widowControl w:val="0"/>
        <w:tabs>
          <w:tab w:val="left" w:pos="744"/>
        </w:tabs>
        <w:autoSpaceDE w:val="0"/>
        <w:autoSpaceDN w:val="0"/>
        <w:spacing w:after="0" w:line="276" w:lineRule="auto"/>
        <w:ind w:right="679"/>
        <w:rPr>
          <w:rFonts w:ascii="Arial" w:hAnsi="Arial" w:cs="Arial"/>
          <w:u w:val="single"/>
        </w:rPr>
      </w:pPr>
    </w:p>
    <w:p w:rsidR="00843D22" w:rsidRPr="00A12186" w:rsidRDefault="00843D22" w:rsidP="008379BF">
      <w:pPr>
        <w:widowControl w:val="0"/>
        <w:tabs>
          <w:tab w:val="left" w:pos="744"/>
        </w:tabs>
        <w:autoSpaceDE w:val="0"/>
        <w:autoSpaceDN w:val="0"/>
        <w:spacing w:after="0" w:line="276" w:lineRule="auto"/>
        <w:ind w:right="679"/>
        <w:rPr>
          <w:rFonts w:ascii="Arial" w:hAnsi="Arial" w:cs="Arial"/>
          <w:u w:val="single"/>
        </w:rPr>
      </w:pPr>
      <w:r w:rsidRPr="00A12186">
        <w:rPr>
          <w:rFonts w:ascii="Arial" w:hAnsi="Arial" w:cs="Arial"/>
          <w:u w:val="single"/>
        </w:rPr>
        <w:t>Registration 10.62.16.02 D-G</w:t>
      </w:r>
    </w:p>
    <w:p w:rsidR="00843D22" w:rsidRPr="00A12186" w:rsidRDefault="00843D22" w:rsidP="008379BF">
      <w:pPr>
        <w:widowControl w:val="0"/>
        <w:tabs>
          <w:tab w:val="left" w:pos="744"/>
        </w:tabs>
        <w:autoSpaceDE w:val="0"/>
        <w:autoSpaceDN w:val="0"/>
        <w:spacing w:after="0" w:line="276" w:lineRule="auto"/>
        <w:ind w:right="679"/>
        <w:rPr>
          <w:rFonts w:ascii="Arial" w:hAnsi="Arial" w:cs="Arial"/>
          <w:u w:val="single"/>
        </w:rPr>
      </w:pPr>
    </w:p>
    <w:p w:rsidR="00843D22" w:rsidRPr="00A12186" w:rsidRDefault="00843D22" w:rsidP="008379BF">
      <w:pPr>
        <w:widowControl w:val="0"/>
        <w:tabs>
          <w:tab w:val="left" w:pos="744"/>
        </w:tabs>
        <w:autoSpaceDE w:val="0"/>
        <w:autoSpaceDN w:val="0"/>
        <w:spacing w:after="0" w:line="276" w:lineRule="auto"/>
        <w:ind w:right="679"/>
        <w:rPr>
          <w:rFonts w:ascii="Arial" w:hAnsi="Arial" w:cs="Arial"/>
          <w:u w:val="single"/>
        </w:rPr>
      </w:pPr>
      <w:r w:rsidRPr="00A12186">
        <w:rPr>
          <w:rFonts w:ascii="Arial" w:hAnsi="Arial" w:cs="Arial"/>
          <w:u w:val="single"/>
        </w:rPr>
        <w:t>Current:</w:t>
      </w:r>
    </w:p>
    <w:p w:rsidR="00843D22" w:rsidRPr="00A12186" w:rsidRDefault="00843D22" w:rsidP="008379BF">
      <w:pPr>
        <w:widowControl w:val="0"/>
        <w:tabs>
          <w:tab w:val="left" w:pos="744"/>
        </w:tabs>
        <w:autoSpaceDE w:val="0"/>
        <w:autoSpaceDN w:val="0"/>
        <w:spacing w:after="0" w:line="276" w:lineRule="auto"/>
        <w:ind w:right="679"/>
        <w:rPr>
          <w:rFonts w:ascii="Arial" w:hAnsi="Arial" w:cs="Arial"/>
        </w:rPr>
      </w:pPr>
    </w:p>
    <w:p w:rsidR="00843D22" w:rsidRPr="00A12186" w:rsidRDefault="00843D22" w:rsidP="0083303C">
      <w:pPr>
        <w:pStyle w:val="ListParagraph"/>
        <w:numPr>
          <w:ilvl w:val="0"/>
          <w:numId w:val="13"/>
        </w:numPr>
        <w:spacing w:line="276" w:lineRule="auto"/>
        <w:rPr>
          <w:rFonts w:ascii="Arial" w:hAnsi="Arial" w:cs="Arial"/>
        </w:rPr>
      </w:pPr>
      <w:r w:rsidRPr="00A12186">
        <w:rPr>
          <w:rFonts w:ascii="Arial" w:hAnsi="Arial" w:cs="Arial"/>
        </w:rPr>
        <w:t xml:space="preserve">Once it has obtained a certificate of accreditation, a provisionally registered </w:t>
      </w:r>
      <w:r w:rsidR="007F228F">
        <w:rPr>
          <w:rFonts w:ascii="Arial" w:hAnsi="Arial" w:cs="Arial"/>
        </w:rPr>
        <w:t>Independent Testing Laboratory</w:t>
      </w:r>
      <w:r w:rsidRPr="00A12186">
        <w:rPr>
          <w:rFonts w:ascii="Arial" w:hAnsi="Arial" w:cs="Arial"/>
        </w:rPr>
        <w:t xml:space="preserve"> shall apply to be registered, but: </w:t>
      </w:r>
    </w:p>
    <w:p w:rsidR="00843D22" w:rsidRPr="00A12186" w:rsidRDefault="00843D22" w:rsidP="0083303C">
      <w:pPr>
        <w:pStyle w:val="ListParagraph"/>
        <w:numPr>
          <w:ilvl w:val="1"/>
          <w:numId w:val="13"/>
        </w:numPr>
        <w:spacing w:line="276" w:lineRule="auto"/>
        <w:rPr>
          <w:rFonts w:ascii="Arial" w:hAnsi="Arial" w:cs="Arial"/>
        </w:rPr>
      </w:pPr>
      <w:r w:rsidRPr="00A12186">
        <w:rPr>
          <w:rFonts w:ascii="Arial" w:hAnsi="Arial" w:cs="Arial"/>
        </w:rPr>
        <w:t xml:space="preserve">The term of the registration may not exceed the term of the provisional registration; and </w:t>
      </w:r>
    </w:p>
    <w:p w:rsidR="00843D22" w:rsidRPr="00A12186" w:rsidRDefault="00843D22" w:rsidP="0083303C">
      <w:pPr>
        <w:pStyle w:val="ListParagraph"/>
        <w:numPr>
          <w:ilvl w:val="1"/>
          <w:numId w:val="13"/>
        </w:numPr>
        <w:spacing w:line="276" w:lineRule="auto"/>
        <w:rPr>
          <w:rFonts w:ascii="Arial" w:hAnsi="Arial" w:cs="Arial"/>
        </w:rPr>
      </w:pPr>
      <w:r w:rsidRPr="00A12186">
        <w:rPr>
          <w:rFonts w:ascii="Arial" w:hAnsi="Arial" w:cs="Arial"/>
        </w:rPr>
        <w:t xml:space="preserve">No additional registration fee need be paid for that term. </w:t>
      </w:r>
    </w:p>
    <w:p w:rsidR="00843D22" w:rsidRPr="00A12186" w:rsidRDefault="00843D22" w:rsidP="008379BF">
      <w:pPr>
        <w:spacing w:line="276" w:lineRule="auto"/>
        <w:rPr>
          <w:rFonts w:ascii="Arial" w:hAnsi="Arial" w:cs="Arial"/>
          <w:u w:val="single"/>
        </w:rPr>
      </w:pPr>
      <w:r w:rsidRPr="00A12186">
        <w:rPr>
          <w:rFonts w:ascii="Arial" w:hAnsi="Arial" w:cs="Arial"/>
          <w:u w:val="single"/>
        </w:rPr>
        <w:t xml:space="preserve">New: </w:t>
      </w:r>
    </w:p>
    <w:p w:rsidR="00747139" w:rsidRPr="00A12186" w:rsidRDefault="00843D22" w:rsidP="0083303C">
      <w:pPr>
        <w:pStyle w:val="ListParagraph"/>
        <w:widowControl w:val="0"/>
        <w:numPr>
          <w:ilvl w:val="0"/>
          <w:numId w:val="14"/>
        </w:numPr>
        <w:tabs>
          <w:tab w:val="left" w:pos="583"/>
        </w:tabs>
        <w:autoSpaceDE w:val="0"/>
        <w:autoSpaceDN w:val="0"/>
        <w:spacing w:after="0" w:line="276" w:lineRule="auto"/>
        <w:ind w:right="578"/>
        <w:rPr>
          <w:rFonts w:ascii="Arial" w:hAnsi="Arial" w:cs="Arial"/>
          <w:u w:val="single"/>
        </w:rPr>
      </w:pPr>
      <w:bookmarkStart w:id="1" w:name="_Hlk493154084"/>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may apply for a provisional registration if the </w:t>
      </w:r>
      <w:r w:rsidR="007F228F">
        <w:rPr>
          <w:rFonts w:ascii="Arial" w:hAnsi="Arial" w:cs="Arial"/>
        </w:rPr>
        <w:t>Independent Testing Laboratory</w:t>
      </w:r>
      <w:r w:rsidRPr="00A12186">
        <w:rPr>
          <w:rFonts w:ascii="Arial" w:hAnsi="Arial" w:cs="Arial"/>
        </w:rPr>
        <w:t xml:space="preserve"> has not yet been issued a certification of accreditation in Maryland if the </w:t>
      </w:r>
      <w:r w:rsidR="007F228F">
        <w:rPr>
          <w:rFonts w:ascii="Arial" w:hAnsi="Arial" w:cs="Arial"/>
        </w:rPr>
        <w:t>Independent Testing Laboratory</w:t>
      </w:r>
      <w:r w:rsidRPr="00A12186">
        <w:rPr>
          <w:rFonts w:ascii="Arial" w:hAnsi="Arial" w:cs="Arial"/>
        </w:rPr>
        <w:t>:</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Submits a completed independent laboratory provisional registration</w:t>
      </w:r>
      <w:r w:rsidRPr="00A12186">
        <w:rPr>
          <w:rFonts w:ascii="Arial" w:hAnsi="Arial" w:cs="Arial"/>
          <w:spacing w:val="-12"/>
        </w:rPr>
        <w:t xml:space="preserve"> </w:t>
      </w:r>
      <w:r w:rsidRPr="00A12186">
        <w:rPr>
          <w:rFonts w:ascii="Arial" w:hAnsi="Arial" w:cs="Arial"/>
        </w:rPr>
        <w:t>form;</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Pays the registration fee specified in COMAR</w:t>
      </w:r>
      <w:r w:rsidRPr="00A12186">
        <w:rPr>
          <w:rFonts w:ascii="Arial" w:hAnsi="Arial" w:cs="Arial"/>
          <w:spacing w:val="-13"/>
        </w:rPr>
        <w:t xml:space="preserve"> </w:t>
      </w:r>
      <w:r w:rsidRPr="00A12186">
        <w:rPr>
          <w:rFonts w:ascii="Arial" w:hAnsi="Arial" w:cs="Arial"/>
        </w:rPr>
        <w:t>10.62.35.01;</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Submits a copy of the contract with the accreditation body proposed to accredit the </w:t>
      </w:r>
      <w:r w:rsidR="007F228F">
        <w:rPr>
          <w:rFonts w:ascii="Arial" w:hAnsi="Arial" w:cs="Arial"/>
        </w:rPr>
        <w:t>Independent Testing Laboratory</w:t>
      </w:r>
      <w:r w:rsidRPr="00A12186">
        <w:rPr>
          <w:rFonts w:ascii="Arial" w:hAnsi="Arial" w:cs="Arial"/>
        </w:rPr>
        <w:t xml:space="preserve"> in Maryland accompanied by a copy of the proposed scope of the accreditation and the proposed timeline from the accreditation body for issuing a certificate of accreditation to the </w:t>
      </w:r>
      <w:r w:rsidR="007F228F">
        <w:rPr>
          <w:rFonts w:ascii="Arial" w:hAnsi="Arial" w:cs="Arial"/>
        </w:rPr>
        <w:t xml:space="preserve">Independent </w:t>
      </w:r>
      <w:r w:rsidR="007F228F">
        <w:rPr>
          <w:rFonts w:ascii="Arial" w:hAnsi="Arial" w:cs="Arial"/>
        </w:rPr>
        <w:lastRenderedPageBreak/>
        <w:t>Testing Laboratory</w:t>
      </w:r>
      <w:r w:rsidRPr="00A12186">
        <w:rPr>
          <w:rFonts w:ascii="Arial" w:hAnsi="Arial" w:cs="Arial"/>
        </w:rPr>
        <w:t>;</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For the laboratory director and each of the officers and directors, and investors who own five percent or more of the investment in the </w:t>
      </w:r>
      <w:r w:rsidR="007F228F">
        <w:rPr>
          <w:rFonts w:ascii="Arial" w:hAnsi="Arial" w:cs="Arial"/>
        </w:rPr>
        <w:t>Independent Testing Laboratory</w:t>
      </w:r>
      <w:r w:rsidRPr="00A12186">
        <w:rPr>
          <w:rFonts w:ascii="Arial" w:hAnsi="Arial" w:cs="Arial"/>
        </w:rPr>
        <w:t xml:space="preserve"> entity</w:t>
      </w:r>
      <w:r w:rsidRPr="00A12186">
        <w:rPr>
          <w:rFonts w:ascii="Arial" w:hAnsi="Arial" w:cs="Arial"/>
          <w:spacing w:val="-16"/>
        </w:rPr>
        <w:t xml:space="preserve"> </w:t>
      </w:r>
      <w:r w:rsidRPr="00A12186">
        <w:rPr>
          <w:rFonts w:ascii="Arial" w:hAnsi="Arial" w:cs="Arial"/>
        </w:rPr>
        <w:t>–</w:t>
      </w:r>
      <w:r w:rsidR="00747139" w:rsidRPr="00A12186">
        <w:rPr>
          <w:rFonts w:ascii="Arial" w:hAnsi="Arial" w:cs="Arial"/>
        </w:rPr>
        <w:t xml:space="preserve"> </w:t>
      </w:r>
    </w:p>
    <w:p w:rsidR="00747139" w:rsidRPr="00A12186" w:rsidRDefault="00843D22" w:rsidP="0083303C">
      <w:pPr>
        <w:pStyle w:val="ListParagraph"/>
        <w:widowControl w:val="0"/>
        <w:numPr>
          <w:ilvl w:val="2"/>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Submits to the Director of the Central Repository fingerprint specimens in the format approved </w:t>
      </w:r>
      <w:r w:rsidR="00505498" w:rsidRPr="00A12186">
        <w:rPr>
          <w:rFonts w:ascii="Arial" w:hAnsi="Arial" w:cs="Arial"/>
        </w:rPr>
        <w:t>by</w:t>
      </w:r>
      <w:r w:rsidR="00505498" w:rsidRPr="00A12186">
        <w:rPr>
          <w:rFonts w:ascii="Arial" w:hAnsi="Arial" w:cs="Arial"/>
          <w:spacing w:val="-25"/>
        </w:rPr>
        <w:t xml:space="preserve"> the</w:t>
      </w:r>
      <w:r w:rsidRPr="00A12186">
        <w:rPr>
          <w:rFonts w:ascii="Arial" w:hAnsi="Arial" w:cs="Arial"/>
        </w:rPr>
        <w:t xml:space="preserve"> Director of the Central Repository and the Director of the</w:t>
      </w:r>
      <w:r w:rsidRPr="00A12186">
        <w:rPr>
          <w:rFonts w:ascii="Arial" w:hAnsi="Arial" w:cs="Arial"/>
          <w:spacing w:val="-16"/>
        </w:rPr>
        <w:t xml:space="preserve"> </w:t>
      </w:r>
      <w:r w:rsidRPr="00A12186">
        <w:rPr>
          <w:rFonts w:ascii="Arial" w:hAnsi="Arial" w:cs="Arial"/>
        </w:rPr>
        <w:t>FBI;</w:t>
      </w:r>
      <w:r w:rsidR="00747139" w:rsidRPr="00A12186">
        <w:rPr>
          <w:rFonts w:ascii="Arial" w:hAnsi="Arial" w:cs="Arial"/>
        </w:rPr>
        <w:t xml:space="preserve"> </w:t>
      </w:r>
    </w:p>
    <w:p w:rsidR="00747139" w:rsidRPr="00A12186" w:rsidRDefault="00843D22" w:rsidP="0083303C">
      <w:pPr>
        <w:pStyle w:val="ListParagraph"/>
        <w:widowControl w:val="0"/>
        <w:numPr>
          <w:ilvl w:val="2"/>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Pays the fee authorized under Criminal Procedure Article, §10-221(B)(7), Annotated Code of Maryland for access to State criminal history records;</w:t>
      </w:r>
      <w:r w:rsidRPr="00A12186">
        <w:rPr>
          <w:rFonts w:ascii="Arial" w:hAnsi="Arial" w:cs="Arial"/>
          <w:spacing w:val="-10"/>
        </w:rPr>
        <w:t xml:space="preserve"> </w:t>
      </w:r>
      <w:r w:rsidRPr="00A12186">
        <w:rPr>
          <w:rFonts w:ascii="Arial" w:hAnsi="Arial" w:cs="Arial"/>
        </w:rPr>
        <w:t>and</w:t>
      </w:r>
      <w:r w:rsidR="00747139" w:rsidRPr="00A12186">
        <w:rPr>
          <w:rFonts w:ascii="Arial" w:hAnsi="Arial" w:cs="Arial"/>
        </w:rPr>
        <w:t xml:space="preserve"> </w:t>
      </w:r>
    </w:p>
    <w:p w:rsidR="00747139" w:rsidRPr="00A12186" w:rsidRDefault="00843D22" w:rsidP="0083303C">
      <w:pPr>
        <w:pStyle w:val="ListParagraph"/>
        <w:widowControl w:val="0"/>
        <w:numPr>
          <w:ilvl w:val="2"/>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Requests that for these persons their state and national criminal history record information be forwarded to the </w:t>
      </w:r>
      <w:r w:rsidR="007F228F">
        <w:rPr>
          <w:rFonts w:ascii="Arial" w:hAnsi="Arial" w:cs="Arial"/>
        </w:rPr>
        <w:t>Commission</w:t>
      </w:r>
      <w:r w:rsidRPr="00A12186">
        <w:rPr>
          <w:rFonts w:ascii="Arial" w:hAnsi="Arial" w:cs="Arial"/>
        </w:rPr>
        <w:t>;</w:t>
      </w:r>
      <w:r w:rsidRPr="00A12186">
        <w:rPr>
          <w:rFonts w:ascii="Arial" w:hAnsi="Arial" w:cs="Arial"/>
          <w:spacing w:val="-5"/>
        </w:rPr>
        <w:t xml:space="preserve"> </w:t>
      </w:r>
      <w:r w:rsidRPr="00A12186">
        <w:rPr>
          <w:rFonts w:ascii="Arial" w:hAnsi="Arial" w:cs="Arial"/>
        </w:rPr>
        <w:t>and</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For the managers and laboratory director submits a detailed statement of their</w:t>
      </w:r>
      <w:r w:rsidRPr="00A12186">
        <w:rPr>
          <w:rFonts w:ascii="Arial" w:hAnsi="Arial" w:cs="Arial"/>
          <w:spacing w:val="-18"/>
        </w:rPr>
        <w:t xml:space="preserve"> </w:t>
      </w:r>
      <w:r w:rsidRPr="00A12186">
        <w:rPr>
          <w:rFonts w:ascii="Arial" w:hAnsi="Arial" w:cs="Arial"/>
        </w:rPr>
        <w:t>qualifications.</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A provisional registration shall expire two years after the date it was issued and may not be renewed,</w:t>
      </w:r>
      <w:r w:rsidRPr="00A12186">
        <w:rPr>
          <w:rFonts w:ascii="Arial" w:hAnsi="Arial" w:cs="Arial"/>
          <w:spacing w:val="-27"/>
        </w:rPr>
        <w:t xml:space="preserve"> </w:t>
      </w:r>
      <w:r w:rsidRPr="00A12186">
        <w:rPr>
          <w:rFonts w:ascii="Arial" w:hAnsi="Arial" w:cs="Arial"/>
        </w:rPr>
        <w:t xml:space="preserve">although it may be supplanted when the </w:t>
      </w:r>
      <w:r w:rsidR="007F228F">
        <w:rPr>
          <w:rFonts w:ascii="Arial" w:hAnsi="Arial" w:cs="Arial"/>
        </w:rPr>
        <w:t>Commission</w:t>
      </w:r>
      <w:r w:rsidRPr="00A12186">
        <w:rPr>
          <w:rFonts w:ascii="Arial" w:hAnsi="Arial" w:cs="Arial"/>
        </w:rPr>
        <w:t xml:space="preserve"> issues a registration under COMAR</w:t>
      </w:r>
      <w:r w:rsidRPr="00A12186">
        <w:rPr>
          <w:rFonts w:ascii="Arial" w:hAnsi="Arial" w:cs="Arial"/>
          <w:spacing w:val="-17"/>
        </w:rPr>
        <w:t xml:space="preserve"> </w:t>
      </w:r>
      <w:r w:rsidRPr="00A12186">
        <w:rPr>
          <w:rFonts w:ascii="Arial" w:hAnsi="Arial" w:cs="Arial"/>
        </w:rPr>
        <w:t>10.62.16.02C.</w:t>
      </w:r>
      <w:r w:rsidR="00747139" w:rsidRPr="00A12186">
        <w:rPr>
          <w:rFonts w:ascii="Arial" w:hAnsi="Arial" w:cs="Arial"/>
        </w:rPr>
        <w:t xml:space="preserve"> </w:t>
      </w:r>
    </w:p>
    <w:p w:rsidR="00747139"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The </w:t>
      </w:r>
      <w:r w:rsidR="007F228F">
        <w:rPr>
          <w:rFonts w:ascii="Arial" w:hAnsi="Arial" w:cs="Arial"/>
        </w:rPr>
        <w:t>Commission</w:t>
      </w:r>
      <w:r w:rsidRPr="00A12186">
        <w:rPr>
          <w:rFonts w:ascii="Arial" w:hAnsi="Arial" w:cs="Arial"/>
        </w:rPr>
        <w:t xml:space="preserve"> shall inspect any provisionally registered </w:t>
      </w:r>
      <w:r w:rsidR="007F228F">
        <w:rPr>
          <w:rFonts w:ascii="Arial" w:hAnsi="Arial" w:cs="Arial"/>
        </w:rPr>
        <w:t>Independent Testing Laboratory</w:t>
      </w:r>
      <w:r w:rsidRPr="00A12186">
        <w:rPr>
          <w:rFonts w:ascii="Arial" w:hAnsi="Arial" w:cs="Arial"/>
        </w:rPr>
        <w:t xml:space="preserve"> </w:t>
      </w:r>
      <w:r w:rsidRPr="00A12186">
        <w:rPr>
          <w:rFonts w:ascii="Arial" w:hAnsi="Arial" w:cs="Arial"/>
          <w:spacing w:val="1"/>
        </w:rPr>
        <w:t xml:space="preserve">no </w:t>
      </w:r>
      <w:r w:rsidRPr="00A12186">
        <w:rPr>
          <w:rFonts w:ascii="Arial" w:hAnsi="Arial" w:cs="Arial"/>
        </w:rPr>
        <w:t>less</w:t>
      </w:r>
      <w:r w:rsidRPr="00A12186">
        <w:rPr>
          <w:rFonts w:ascii="Arial" w:hAnsi="Arial" w:cs="Arial"/>
          <w:spacing w:val="-22"/>
        </w:rPr>
        <w:t xml:space="preserve"> </w:t>
      </w:r>
      <w:r w:rsidRPr="00A12186">
        <w:rPr>
          <w:rFonts w:ascii="Arial" w:hAnsi="Arial" w:cs="Arial"/>
        </w:rPr>
        <w:t>frequently than every six months and batch testing records no less frequently than every three</w:t>
      </w:r>
      <w:r w:rsidRPr="00A12186">
        <w:rPr>
          <w:rFonts w:ascii="Arial" w:hAnsi="Arial" w:cs="Arial"/>
          <w:spacing w:val="-15"/>
        </w:rPr>
        <w:t xml:space="preserve"> </w:t>
      </w:r>
      <w:r w:rsidRPr="00A12186">
        <w:rPr>
          <w:rFonts w:ascii="Arial" w:hAnsi="Arial" w:cs="Arial"/>
        </w:rPr>
        <w:t>months.</w:t>
      </w:r>
      <w:r w:rsidR="00747139" w:rsidRPr="00A12186">
        <w:rPr>
          <w:rFonts w:ascii="Arial" w:hAnsi="Arial" w:cs="Arial"/>
        </w:rPr>
        <w:t xml:space="preserve"> </w:t>
      </w:r>
    </w:p>
    <w:p w:rsidR="00843D22" w:rsidRPr="00A12186" w:rsidRDefault="00843D22" w:rsidP="0083303C">
      <w:pPr>
        <w:pStyle w:val="ListParagraph"/>
        <w:widowControl w:val="0"/>
        <w:numPr>
          <w:ilvl w:val="1"/>
          <w:numId w:val="14"/>
        </w:numPr>
        <w:tabs>
          <w:tab w:val="left" w:pos="583"/>
        </w:tabs>
        <w:autoSpaceDE w:val="0"/>
        <w:autoSpaceDN w:val="0"/>
        <w:spacing w:after="0" w:line="276" w:lineRule="auto"/>
        <w:ind w:right="578"/>
        <w:rPr>
          <w:rFonts w:ascii="Arial" w:hAnsi="Arial" w:cs="Arial"/>
          <w:u w:val="single"/>
        </w:rPr>
      </w:pPr>
      <w:r w:rsidRPr="00A12186">
        <w:rPr>
          <w:rFonts w:ascii="Arial" w:hAnsi="Arial" w:cs="Arial"/>
        </w:rPr>
        <w:t xml:space="preserve">If an accreditation body denies, restricts, suspends, revokes or fails to renew the accreditation of an </w:t>
      </w:r>
      <w:r w:rsidR="007F228F">
        <w:rPr>
          <w:rFonts w:ascii="Arial" w:hAnsi="Arial" w:cs="Arial"/>
        </w:rPr>
        <w:t>Independent Testing Laboratory</w:t>
      </w:r>
      <w:r w:rsidRPr="00A12186">
        <w:rPr>
          <w:rFonts w:ascii="Arial" w:hAnsi="Arial" w:cs="Arial"/>
        </w:rPr>
        <w:t xml:space="preserve">, the accreditation body and the </w:t>
      </w:r>
      <w:r w:rsidR="007F228F">
        <w:rPr>
          <w:rFonts w:ascii="Arial" w:hAnsi="Arial" w:cs="Arial"/>
        </w:rPr>
        <w:t>Independent Testing Laboratory</w:t>
      </w:r>
      <w:r w:rsidRPr="00A12186">
        <w:rPr>
          <w:rFonts w:ascii="Arial" w:hAnsi="Arial" w:cs="Arial"/>
        </w:rPr>
        <w:t xml:space="preserve"> shall notify, within 1 business day of the determination, the </w:t>
      </w:r>
      <w:r w:rsidR="007F228F">
        <w:rPr>
          <w:rFonts w:ascii="Arial" w:hAnsi="Arial" w:cs="Arial"/>
        </w:rPr>
        <w:t>Commission</w:t>
      </w:r>
      <w:r w:rsidRPr="00A12186">
        <w:rPr>
          <w:rFonts w:ascii="Arial" w:hAnsi="Arial" w:cs="Arial"/>
        </w:rPr>
        <w:t xml:space="preserve"> and all licensees for which it has been providing analyses, the registration of the </w:t>
      </w:r>
      <w:r w:rsidR="007F228F">
        <w:rPr>
          <w:rFonts w:ascii="Arial" w:hAnsi="Arial" w:cs="Arial"/>
        </w:rPr>
        <w:t>Independent Testing Laboratory</w:t>
      </w:r>
      <w:r w:rsidRPr="00A12186">
        <w:rPr>
          <w:rFonts w:ascii="Arial" w:hAnsi="Arial" w:cs="Arial"/>
        </w:rPr>
        <w:t xml:space="preserve"> shall be suspended, and no licensee shall provide medical cannabis or products containing medical cannabis to such </w:t>
      </w:r>
      <w:r w:rsidR="007F228F">
        <w:rPr>
          <w:rFonts w:ascii="Arial" w:hAnsi="Arial" w:cs="Arial"/>
        </w:rPr>
        <w:t>Independent Testing Laboratory</w:t>
      </w:r>
      <w:r w:rsidRPr="00A12186">
        <w:rPr>
          <w:rFonts w:ascii="Arial" w:hAnsi="Arial" w:cs="Arial"/>
        </w:rPr>
        <w:t xml:space="preserve">. </w:t>
      </w:r>
    </w:p>
    <w:p w:rsidR="00505498" w:rsidRPr="00A12186" w:rsidRDefault="00505498" w:rsidP="008379BF">
      <w:pPr>
        <w:widowControl w:val="0"/>
        <w:tabs>
          <w:tab w:val="left" w:pos="583"/>
        </w:tabs>
        <w:autoSpaceDE w:val="0"/>
        <w:autoSpaceDN w:val="0"/>
        <w:spacing w:after="0" w:line="276" w:lineRule="auto"/>
        <w:ind w:right="578"/>
        <w:rPr>
          <w:rFonts w:ascii="Arial" w:hAnsi="Arial" w:cs="Arial"/>
        </w:rPr>
      </w:pPr>
    </w:p>
    <w:p w:rsidR="00505498" w:rsidRPr="00A12186" w:rsidRDefault="00505498" w:rsidP="008379BF">
      <w:pPr>
        <w:spacing w:line="276" w:lineRule="auto"/>
        <w:rPr>
          <w:rFonts w:ascii="Arial" w:hAnsi="Arial" w:cs="Arial"/>
        </w:rPr>
      </w:pPr>
      <w:r w:rsidRPr="00A12186">
        <w:rPr>
          <w:rFonts w:ascii="Arial" w:hAnsi="Arial" w:cs="Arial"/>
        </w:rPr>
        <w:t xml:space="preserve">Chairman Smith asked for a motion to adopt proposed draft revisions to Chapter 16 to include the revisions to the Definitions of Laboratory Director, Technical Lead, and Quality Assurance Manager, adding registration requirements, and provisional registration requirements.  This motion was offered by </w:t>
      </w:r>
      <w:r w:rsidR="007F228F">
        <w:rPr>
          <w:rFonts w:ascii="Arial" w:hAnsi="Arial" w:cs="Arial"/>
        </w:rPr>
        <w:t>Commission</w:t>
      </w:r>
      <w:r w:rsidRPr="00A12186">
        <w:rPr>
          <w:rFonts w:ascii="Arial" w:hAnsi="Arial" w:cs="Arial"/>
        </w:rPr>
        <w:t xml:space="preserve">er LoDico and seconded by </w:t>
      </w:r>
      <w:r w:rsidR="007F228F">
        <w:rPr>
          <w:rFonts w:ascii="Arial" w:hAnsi="Arial" w:cs="Arial"/>
        </w:rPr>
        <w:t>Commissioner Pyles. The Committee</w:t>
      </w:r>
      <w:r w:rsidRPr="00A12186">
        <w:rPr>
          <w:rFonts w:ascii="Arial" w:hAnsi="Arial" w:cs="Arial"/>
        </w:rPr>
        <w:t xml:space="preserve"> voted unanimously to adopt the proposed revisions to Chapter 16. </w:t>
      </w: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p>
    <w:p w:rsidR="008379BF" w:rsidRDefault="008379BF" w:rsidP="008379BF">
      <w:pPr>
        <w:widowControl w:val="0"/>
        <w:tabs>
          <w:tab w:val="left" w:pos="583"/>
        </w:tabs>
        <w:autoSpaceDE w:val="0"/>
        <w:autoSpaceDN w:val="0"/>
        <w:spacing w:after="0" w:line="276" w:lineRule="auto"/>
        <w:ind w:right="578"/>
        <w:rPr>
          <w:rFonts w:ascii="Arial" w:hAnsi="Arial" w:cs="Arial"/>
          <w:u w:val="single"/>
        </w:rPr>
      </w:pPr>
    </w:p>
    <w:p w:rsidR="008379BF" w:rsidRDefault="008379BF" w:rsidP="008379BF">
      <w:pPr>
        <w:widowControl w:val="0"/>
        <w:tabs>
          <w:tab w:val="left" w:pos="583"/>
        </w:tabs>
        <w:autoSpaceDE w:val="0"/>
        <w:autoSpaceDN w:val="0"/>
        <w:spacing w:after="0" w:line="276" w:lineRule="auto"/>
        <w:ind w:right="578"/>
        <w:rPr>
          <w:rFonts w:ascii="Arial" w:hAnsi="Arial" w:cs="Arial"/>
          <w:u w:val="single"/>
        </w:rPr>
      </w:pPr>
    </w:p>
    <w:p w:rsidR="008379BF" w:rsidRDefault="008379BF" w:rsidP="008379BF">
      <w:pPr>
        <w:widowControl w:val="0"/>
        <w:tabs>
          <w:tab w:val="left" w:pos="583"/>
        </w:tabs>
        <w:autoSpaceDE w:val="0"/>
        <w:autoSpaceDN w:val="0"/>
        <w:spacing w:after="0" w:line="276" w:lineRule="auto"/>
        <w:ind w:right="578"/>
        <w:rPr>
          <w:rFonts w:ascii="Arial" w:hAnsi="Arial" w:cs="Arial"/>
          <w:u w:val="single"/>
        </w:rPr>
      </w:pP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r w:rsidRPr="00A12186">
        <w:rPr>
          <w:rFonts w:ascii="Arial" w:hAnsi="Arial" w:cs="Arial"/>
          <w:u w:val="single"/>
        </w:rPr>
        <w:t>Chapter 23 Medical Cannabis Concentrates and Medical Cannabis-Infused Products</w:t>
      </w: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p>
    <w:p w:rsidR="00505498" w:rsidRPr="00A12186" w:rsidRDefault="007F228F" w:rsidP="008379BF">
      <w:pPr>
        <w:widowControl w:val="0"/>
        <w:tabs>
          <w:tab w:val="left" w:pos="583"/>
        </w:tabs>
        <w:autoSpaceDE w:val="0"/>
        <w:autoSpaceDN w:val="0"/>
        <w:spacing w:after="0" w:line="276" w:lineRule="auto"/>
        <w:ind w:right="578"/>
        <w:rPr>
          <w:rFonts w:ascii="Arial" w:hAnsi="Arial" w:cs="Arial"/>
          <w:u w:val="single"/>
        </w:rPr>
      </w:pPr>
      <w:r>
        <w:rPr>
          <w:rFonts w:ascii="Arial" w:hAnsi="Arial" w:cs="Arial"/>
          <w:u w:val="single"/>
        </w:rPr>
        <w:t>Independent Testing Laboratory</w:t>
      </w:r>
      <w:r w:rsidR="00505498" w:rsidRPr="00A12186">
        <w:rPr>
          <w:rFonts w:ascii="Arial" w:hAnsi="Arial" w:cs="Arial"/>
          <w:u w:val="single"/>
        </w:rPr>
        <w:t xml:space="preserve"> Selection and Requirements 10.62.23.03</w:t>
      </w:r>
    </w:p>
    <w:p w:rsidR="00505498" w:rsidRPr="00A12186" w:rsidRDefault="00505498" w:rsidP="008379BF">
      <w:pPr>
        <w:widowControl w:val="0"/>
        <w:tabs>
          <w:tab w:val="left" w:pos="583"/>
        </w:tabs>
        <w:autoSpaceDE w:val="0"/>
        <w:autoSpaceDN w:val="0"/>
        <w:spacing w:after="0" w:line="276" w:lineRule="auto"/>
        <w:ind w:right="578"/>
        <w:rPr>
          <w:rFonts w:ascii="Arial" w:hAnsi="Arial" w:cs="Arial"/>
          <w:u w:val="single"/>
        </w:rPr>
      </w:pPr>
      <w:r w:rsidRPr="00A12186">
        <w:rPr>
          <w:rFonts w:ascii="Arial" w:hAnsi="Arial" w:cs="Arial"/>
          <w:u w:val="single"/>
        </w:rPr>
        <w:t xml:space="preserve">Current: </w:t>
      </w:r>
    </w:p>
    <w:p w:rsidR="00505498" w:rsidRPr="00A12186" w:rsidRDefault="00505498" w:rsidP="008379BF">
      <w:pPr>
        <w:spacing w:line="276" w:lineRule="auto"/>
        <w:rPr>
          <w:rFonts w:ascii="Arial" w:hAnsi="Arial" w:cs="Arial"/>
        </w:rPr>
      </w:pPr>
      <w:r w:rsidRPr="00A12186">
        <w:rPr>
          <w:rFonts w:ascii="Arial" w:hAnsi="Arial" w:cs="Arial"/>
        </w:rPr>
        <w:t xml:space="preserve">Upon successful completion of a validation process, the licensee shall use an </w:t>
      </w:r>
      <w:r w:rsidR="007F228F">
        <w:rPr>
          <w:rFonts w:ascii="Arial" w:hAnsi="Arial" w:cs="Arial"/>
        </w:rPr>
        <w:t>Independent Testing Laboratory</w:t>
      </w:r>
      <w:r w:rsidRPr="00A12186">
        <w:rPr>
          <w:rFonts w:ascii="Arial" w:hAnsi="Arial" w:cs="Arial"/>
        </w:rPr>
        <w:t xml:space="preserve">: </w:t>
      </w:r>
    </w:p>
    <w:p w:rsidR="00505498" w:rsidRPr="00A12186" w:rsidRDefault="00505498" w:rsidP="0083303C">
      <w:pPr>
        <w:pStyle w:val="ListParagraph"/>
        <w:numPr>
          <w:ilvl w:val="0"/>
          <w:numId w:val="15"/>
        </w:numPr>
        <w:spacing w:line="276" w:lineRule="auto"/>
        <w:rPr>
          <w:rFonts w:ascii="Arial" w:hAnsi="Arial" w:cs="Arial"/>
        </w:rPr>
      </w:pPr>
      <w:r w:rsidRPr="00A12186">
        <w:rPr>
          <w:rFonts w:ascii="Arial" w:hAnsi="Arial" w:cs="Arial"/>
        </w:rPr>
        <w:lastRenderedPageBreak/>
        <w:t xml:space="preserve">That has adopted a standard operating procedure to test medical cannabis and medical cannabis concentrate that is approved by an accreditation body that is a signatory to the International Laboratory Accreditation Cooperation (ILAC) Mutual Recognition Arrangement; </w:t>
      </w:r>
    </w:p>
    <w:p w:rsidR="00505498" w:rsidRPr="00A12186" w:rsidRDefault="00505498" w:rsidP="0083303C">
      <w:pPr>
        <w:pStyle w:val="ListParagraph"/>
        <w:numPr>
          <w:ilvl w:val="0"/>
          <w:numId w:val="15"/>
        </w:numPr>
        <w:spacing w:line="276" w:lineRule="auto"/>
        <w:rPr>
          <w:rFonts w:ascii="Arial" w:hAnsi="Arial" w:cs="Arial"/>
        </w:rPr>
      </w:pPr>
      <w:r w:rsidRPr="00A12186">
        <w:rPr>
          <w:rFonts w:ascii="Arial" w:hAnsi="Arial" w:cs="Arial"/>
        </w:rPr>
        <w:t xml:space="preserve">To have an agent of the </w:t>
      </w:r>
      <w:r w:rsidR="007F228F">
        <w:rPr>
          <w:rFonts w:ascii="Arial" w:hAnsi="Arial" w:cs="Arial"/>
        </w:rPr>
        <w:t>Independent Testing Laboratory</w:t>
      </w:r>
      <w:r w:rsidRPr="00A12186">
        <w:rPr>
          <w:rFonts w:ascii="Arial" w:hAnsi="Arial" w:cs="Arial"/>
        </w:rPr>
        <w:t xml:space="preserve"> obtain samples according to a statistically valid sampling method for each lot; </w:t>
      </w:r>
    </w:p>
    <w:p w:rsidR="00505498" w:rsidRPr="00A12186" w:rsidRDefault="00505498" w:rsidP="0083303C">
      <w:pPr>
        <w:pStyle w:val="ListParagraph"/>
        <w:numPr>
          <w:ilvl w:val="0"/>
          <w:numId w:val="15"/>
        </w:numPr>
        <w:spacing w:line="276" w:lineRule="auto"/>
        <w:rPr>
          <w:rFonts w:ascii="Arial" w:hAnsi="Arial" w:cs="Arial"/>
        </w:rPr>
      </w:pPr>
      <w:r w:rsidRPr="00A12186">
        <w:rPr>
          <w:rFonts w:ascii="Arial" w:hAnsi="Arial" w:cs="Arial"/>
        </w:rPr>
        <w:t xml:space="preserve">To analyze the samples according to </w:t>
      </w:r>
    </w:p>
    <w:p w:rsidR="00505498" w:rsidRPr="00A12186" w:rsidRDefault="00505498" w:rsidP="0083303C">
      <w:pPr>
        <w:pStyle w:val="ListParagraph"/>
        <w:numPr>
          <w:ilvl w:val="1"/>
          <w:numId w:val="15"/>
        </w:numPr>
        <w:spacing w:line="276" w:lineRule="auto"/>
        <w:rPr>
          <w:rFonts w:ascii="Arial" w:hAnsi="Arial" w:cs="Arial"/>
        </w:rPr>
      </w:pPr>
      <w:r w:rsidRPr="00A12186">
        <w:rPr>
          <w:rFonts w:ascii="Arial" w:hAnsi="Arial" w:cs="Arial"/>
        </w:rPr>
        <w:t xml:space="preserve">The most current version of the cannabis Inflorescence monograph published by the American Herbal Pharmacopeia (AHP); or </w:t>
      </w:r>
    </w:p>
    <w:p w:rsidR="00505498" w:rsidRPr="00A12186" w:rsidRDefault="00505498" w:rsidP="0083303C">
      <w:pPr>
        <w:pStyle w:val="ListParagraph"/>
        <w:numPr>
          <w:ilvl w:val="1"/>
          <w:numId w:val="15"/>
        </w:numPr>
        <w:spacing w:line="276" w:lineRule="auto"/>
        <w:rPr>
          <w:rFonts w:ascii="Arial" w:hAnsi="Arial" w:cs="Arial"/>
        </w:rPr>
      </w:pPr>
      <w:r w:rsidRPr="00A12186">
        <w:rPr>
          <w:rFonts w:ascii="Arial" w:hAnsi="Arial" w:cs="Arial"/>
        </w:rPr>
        <w:t xml:space="preserve">A scientifically valid methodology that is equal or superior to that of the AHP monograph; </w:t>
      </w:r>
    </w:p>
    <w:p w:rsidR="00505498" w:rsidRPr="00A12186" w:rsidRDefault="00505498" w:rsidP="0083303C">
      <w:pPr>
        <w:pStyle w:val="ListParagraph"/>
        <w:numPr>
          <w:ilvl w:val="1"/>
          <w:numId w:val="15"/>
        </w:numPr>
        <w:spacing w:line="276" w:lineRule="auto"/>
        <w:rPr>
          <w:rFonts w:ascii="Arial" w:hAnsi="Arial" w:cs="Arial"/>
        </w:rPr>
      </w:pPr>
      <w:r w:rsidRPr="00A12186">
        <w:rPr>
          <w:rFonts w:ascii="Arial" w:hAnsi="Arial" w:cs="Arial"/>
        </w:rPr>
        <w:t xml:space="preserve">In the event of a test result which falls out of specification, the laboratory shall follow their standard operating procedure to confirm or refute the original result; </w:t>
      </w:r>
    </w:p>
    <w:p w:rsidR="00505498" w:rsidRPr="00A12186" w:rsidRDefault="00505498" w:rsidP="0083303C">
      <w:pPr>
        <w:pStyle w:val="ListParagraph"/>
        <w:numPr>
          <w:ilvl w:val="1"/>
          <w:numId w:val="15"/>
        </w:numPr>
        <w:spacing w:line="276" w:lineRule="auto"/>
        <w:rPr>
          <w:rFonts w:ascii="Arial" w:hAnsi="Arial" w:cs="Arial"/>
        </w:rPr>
      </w:pPr>
      <w:r w:rsidRPr="00A12186">
        <w:rPr>
          <w:rFonts w:ascii="Arial" w:hAnsi="Arial" w:cs="Arial"/>
        </w:rPr>
        <w:t xml:space="preserve">To destroy the remains of the sample of medical cannabis after analysis is completed; and </w:t>
      </w:r>
    </w:p>
    <w:p w:rsidR="00505498" w:rsidRPr="00A12186" w:rsidRDefault="00505498" w:rsidP="0083303C">
      <w:pPr>
        <w:pStyle w:val="ListParagraph"/>
        <w:numPr>
          <w:ilvl w:val="1"/>
          <w:numId w:val="15"/>
        </w:numPr>
        <w:spacing w:line="276" w:lineRule="auto"/>
        <w:rPr>
          <w:rFonts w:ascii="Arial" w:hAnsi="Arial" w:cs="Arial"/>
        </w:rPr>
      </w:pPr>
      <w:r w:rsidRPr="00A12186">
        <w:rPr>
          <w:rFonts w:ascii="Arial" w:hAnsi="Arial" w:cs="Arial"/>
        </w:rPr>
        <w:t>To destroy the remains of the sample of medical cannabis after analysis is completed.</w:t>
      </w:r>
    </w:p>
    <w:p w:rsidR="00147C5B" w:rsidRPr="00A12186" w:rsidRDefault="00147C5B" w:rsidP="008379BF">
      <w:pPr>
        <w:spacing w:line="276" w:lineRule="auto"/>
        <w:rPr>
          <w:rFonts w:ascii="Arial" w:hAnsi="Arial" w:cs="Arial"/>
          <w:u w:val="single"/>
        </w:rPr>
      </w:pPr>
      <w:r w:rsidRPr="00A12186">
        <w:rPr>
          <w:rFonts w:ascii="Arial" w:hAnsi="Arial" w:cs="Arial"/>
          <w:u w:val="single"/>
        </w:rPr>
        <w:t xml:space="preserve">New: </w:t>
      </w:r>
    </w:p>
    <w:p w:rsidR="00147C5B" w:rsidRPr="00A12186" w:rsidRDefault="00147C5B" w:rsidP="008379BF">
      <w:pPr>
        <w:spacing w:line="276" w:lineRule="auto"/>
        <w:rPr>
          <w:rFonts w:ascii="Arial" w:hAnsi="Arial" w:cs="Arial"/>
        </w:rPr>
      </w:pPr>
      <w:r w:rsidRPr="00A12186">
        <w:rPr>
          <w:rFonts w:ascii="Arial" w:hAnsi="Arial" w:cs="Arial"/>
        </w:rPr>
        <w:t>Section has been renumbered to .0</w:t>
      </w:r>
      <w:r w:rsidR="00EE3AC6" w:rsidRPr="00A12186">
        <w:rPr>
          <w:rFonts w:ascii="Arial" w:hAnsi="Arial" w:cs="Arial"/>
        </w:rPr>
        <w:t>2</w:t>
      </w:r>
    </w:p>
    <w:p w:rsidR="00147C5B" w:rsidRPr="00A12186" w:rsidRDefault="00147C5B" w:rsidP="0083303C">
      <w:pPr>
        <w:pStyle w:val="ListParagraph"/>
        <w:widowControl w:val="0"/>
        <w:numPr>
          <w:ilvl w:val="0"/>
          <w:numId w:val="16"/>
        </w:numPr>
        <w:tabs>
          <w:tab w:val="left" w:pos="518"/>
        </w:tabs>
        <w:autoSpaceDE w:val="0"/>
        <w:autoSpaceDN w:val="0"/>
        <w:spacing w:after="0" w:line="276" w:lineRule="auto"/>
        <w:rPr>
          <w:rFonts w:ascii="Arial" w:hAnsi="Arial" w:cs="Arial"/>
        </w:rPr>
      </w:pPr>
      <w:r w:rsidRPr="00A12186">
        <w:rPr>
          <w:rFonts w:ascii="Arial" w:hAnsi="Arial" w:cs="Arial"/>
        </w:rPr>
        <w:t xml:space="preserve">A licensed processor shall use an </w:t>
      </w:r>
      <w:r w:rsidR="007F228F">
        <w:rPr>
          <w:rFonts w:ascii="Arial" w:hAnsi="Arial" w:cs="Arial"/>
        </w:rPr>
        <w:t>Independent Testing Laboratory</w:t>
      </w:r>
      <w:r w:rsidRPr="00A12186">
        <w:rPr>
          <w:rFonts w:ascii="Arial" w:hAnsi="Arial" w:cs="Arial"/>
        </w:rPr>
        <w:t xml:space="preserve"> that is registered with the</w:t>
      </w:r>
      <w:r w:rsidRPr="00A12186">
        <w:rPr>
          <w:rFonts w:ascii="Arial" w:hAnsi="Arial" w:cs="Arial"/>
          <w:spacing w:val="-23"/>
        </w:rPr>
        <w:t xml:space="preserve"> </w:t>
      </w:r>
      <w:r w:rsidR="007F228F">
        <w:rPr>
          <w:rFonts w:ascii="Arial" w:hAnsi="Arial" w:cs="Arial"/>
        </w:rPr>
        <w:t>Commission</w:t>
      </w:r>
      <w:r w:rsidRPr="00A12186">
        <w:rPr>
          <w:rFonts w:ascii="Arial" w:hAnsi="Arial" w:cs="Arial"/>
        </w:rPr>
        <w:t>.</w:t>
      </w:r>
    </w:p>
    <w:p w:rsidR="00147C5B" w:rsidRPr="00A12186" w:rsidRDefault="00147C5B" w:rsidP="0083303C">
      <w:pPr>
        <w:pStyle w:val="ListParagraph"/>
        <w:widowControl w:val="0"/>
        <w:numPr>
          <w:ilvl w:val="0"/>
          <w:numId w:val="16"/>
        </w:numPr>
        <w:tabs>
          <w:tab w:val="left" w:pos="518"/>
        </w:tabs>
        <w:autoSpaceDE w:val="0"/>
        <w:autoSpaceDN w:val="0"/>
        <w:spacing w:after="0" w:line="276" w:lineRule="auto"/>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spacing w:val="-9"/>
        </w:rPr>
        <w:t xml:space="preserve"> </w:t>
      </w:r>
      <w:r w:rsidRPr="00A12186">
        <w:rPr>
          <w:rFonts w:ascii="Arial" w:hAnsi="Arial" w:cs="Arial"/>
        </w:rPr>
        <w:t xml:space="preserve">shall comply with the </w:t>
      </w:r>
      <w:r w:rsidR="007F228F">
        <w:rPr>
          <w:rFonts w:ascii="Arial" w:hAnsi="Arial" w:cs="Arial"/>
        </w:rPr>
        <w:t>Commission</w:t>
      </w:r>
      <w:r w:rsidRPr="00A12186">
        <w:rPr>
          <w:rFonts w:ascii="Arial" w:hAnsi="Arial" w:cs="Arial"/>
        </w:rPr>
        <w:t xml:space="preserve">’s current version of Technical Authority for Medical Cannabis Testing and: </w:t>
      </w:r>
    </w:p>
    <w:p w:rsidR="00147C5B" w:rsidRPr="00A12186" w:rsidRDefault="00147C5B" w:rsidP="0083303C">
      <w:pPr>
        <w:pStyle w:val="ListParagraph"/>
        <w:widowControl w:val="0"/>
        <w:numPr>
          <w:ilvl w:val="1"/>
          <w:numId w:val="16"/>
        </w:numPr>
        <w:tabs>
          <w:tab w:val="left" w:pos="518"/>
        </w:tabs>
        <w:autoSpaceDE w:val="0"/>
        <w:autoSpaceDN w:val="0"/>
        <w:spacing w:after="0" w:line="276" w:lineRule="auto"/>
        <w:rPr>
          <w:rFonts w:ascii="Arial" w:hAnsi="Arial" w:cs="Arial"/>
        </w:rPr>
      </w:pPr>
      <w:r w:rsidRPr="00A12186">
        <w:rPr>
          <w:rFonts w:ascii="Arial" w:hAnsi="Arial" w:cs="Arial"/>
        </w:rPr>
        <w:t>Provide trained staff to obtain samples of each lot according to a statistically valid sampling method;</w:t>
      </w:r>
      <w:r w:rsidRPr="00A12186">
        <w:rPr>
          <w:rFonts w:ascii="Arial" w:hAnsi="Arial" w:cs="Arial"/>
          <w:spacing w:val="-5"/>
        </w:rPr>
        <w:t xml:space="preserve"> </w:t>
      </w:r>
      <w:r w:rsidRPr="00A12186">
        <w:rPr>
          <w:rFonts w:ascii="Arial" w:hAnsi="Arial" w:cs="Arial"/>
        </w:rPr>
        <w:t xml:space="preserve">-- </w:t>
      </w:r>
    </w:p>
    <w:p w:rsidR="00147C5B" w:rsidRPr="00A12186" w:rsidRDefault="00147C5B" w:rsidP="0083303C">
      <w:pPr>
        <w:pStyle w:val="ListParagraph"/>
        <w:widowControl w:val="0"/>
        <w:numPr>
          <w:ilvl w:val="1"/>
          <w:numId w:val="16"/>
        </w:numPr>
        <w:tabs>
          <w:tab w:val="left" w:pos="518"/>
        </w:tabs>
        <w:autoSpaceDE w:val="0"/>
        <w:autoSpaceDN w:val="0"/>
        <w:spacing w:after="0" w:line="276" w:lineRule="auto"/>
        <w:rPr>
          <w:rFonts w:ascii="Arial" w:hAnsi="Arial" w:cs="Arial"/>
        </w:rPr>
      </w:pPr>
      <w:r w:rsidRPr="00A12186">
        <w:rPr>
          <w:rFonts w:ascii="Arial" w:hAnsi="Arial" w:cs="Arial"/>
        </w:rPr>
        <w:t>Analyze</w:t>
      </w:r>
      <w:r w:rsidRPr="00A12186">
        <w:rPr>
          <w:rFonts w:ascii="Arial" w:hAnsi="Arial" w:cs="Arial"/>
          <w:spacing w:val="-4"/>
        </w:rPr>
        <w:t xml:space="preserve"> </w:t>
      </w:r>
      <w:r w:rsidRPr="00A12186">
        <w:rPr>
          <w:rFonts w:ascii="Arial" w:hAnsi="Arial" w:cs="Arial"/>
        </w:rPr>
        <w:t>the</w:t>
      </w:r>
      <w:r w:rsidRPr="00A12186">
        <w:rPr>
          <w:rFonts w:ascii="Arial" w:hAnsi="Arial" w:cs="Arial"/>
          <w:spacing w:val="-4"/>
        </w:rPr>
        <w:t xml:space="preserve"> </w:t>
      </w:r>
      <w:r w:rsidRPr="00A12186">
        <w:rPr>
          <w:rFonts w:ascii="Arial" w:hAnsi="Arial" w:cs="Arial"/>
        </w:rPr>
        <w:t>samples</w:t>
      </w:r>
      <w:r w:rsidRPr="00A12186">
        <w:rPr>
          <w:rFonts w:ascii="Arial" w:hAnsi="Arial" w:cs="Arial"/>
          <w:spacing w:val="-4"/>
        </w:rPr>
        <w:t xml:space="preserve"> </w:t>
      </w:r>
      <w:r w:rsidRPr="00A12186">
        <w:rPr>
          <w:rFonts w:ascii="Arial" w:hAnsi="Arial" w:cs="Arial"/>
        </w:rPr>
        <w:t>according</w:t>
      </w:r>
      <w:r w:rsidRPr="00A12186">
        <w:rPr>
          <w:rFonts w:ascii="Arial" w:hAnsi="Arial" w:cs="Arial"/>
          <w:spacing w:val="-2"/>
        </w:rPr>
        <w:t xml:space="preserve"> </w:t>
      </w:r>
      <w:r w:rsidRPr="00A12186">
        <w:rPr>
          <w:rFonts w:ascii="Arial" w:hAnsi="Arial" w:cs="Arial"/>
        </w:rPr>
        <w:t>to</w:t>
      </w:r>
      <w:r w:rsidRPr="00A12186">
        <w:rPr>
          <w:rFonts w:ascii="Arial" w:hAnsi="Arial" w:cs="Arial"/>
          <w:spacing w:val="-4"/>
        </w:rPr>
        <w:t xml:space="preserve"> </w:t>
      </w:r>
      <w:r w:rsidRPr="00A12186">
        <w:rPr>
          <w:rFonts w:ascii="Arial" w:hAnsi="Arial" w:cs="Arial"/>
        </w:rPr>
        <w:t>a</w:t>
      </w:r>
      <w:r w:rsidRPr="00A12186">
        <w:rPr>
          <w:rFonts w:ascii="Arial" w:hAnsi="Arial" w:cs="Arial"/>
          <w:spacing w:val="-2"/>
        </w:rPr>
        <w:t xml:space="preserve"> </w:t>
      </w:r>
      <w:r w:rsidRPr="00A12186">
        <w:rPr>
          <w:rFonts w:ascii="Arial" w:hAnsi="Arial" w:cs="Arial"/>
        </w:rPr>
        <w:t>scientifically</w:t>
      </w:r>
      <w:r w:rsidRPr="00A12186">
        <w:rPr>
          <w:rFonts w:ascii="Arial" w:hAnsi="Arial" w:cs="Arial"/>
          <w:spacing w:val="-4"/>
        </w:rPr>
        <w:t xml:space="preserve"> </w:t>
      </w:r>
      <w:r w:rsidRPr="00A12186">
        <w:rPr>
          <w:rFonts w:ascii="Arial" w:hAnsi="Arial" w:cs="Arial"/>
        </w:rPr>
        <w:t>valid</w:t>
      </w:r>
      <w:r w:rsidRPr="00A12186">
        <w:rPr>
          <w:rFonts w:ascii="Arial" w:hAnsi="Arial" w:cs="Arial"/>
          <w:spacing w:val="-2"/>
        </w:rPr>
        <w:t xml:space="preserve"> </w:t>
      </w:r>
      <w:r w:rsidRPr="00A12186">
        <w:rPr>
          <w:rFonts w:ascii="Arial" w:hAnsi="Arial" w:cs="Arial"/>
        </w:rPr>
        <w:t>methodology</w:t>
      </w:r>
      <w:r w:rsidRPr="00A12186">
        <w:rPr>
          <w:rFonts w:ascii="Arial" w:hAnsi="Arial" w:cs="Arial"/>
          <w:spacing w:val="-4"/>
        </w:rPr>
        <w:t xml:space="preserve"> </w:t>
      </w:r>
    </w:p>
    <w:p w:rsidR="00147C5B" w:rsidRPr="00A12186" w:rsidRDefault="00147C5B" w:rsidP="0083303C">
      <w:pPr>
        <w:pStyle w:val="ListParagraph"/>
        <w:widowControl w:val="0"/>
        <w:numPr>
          <w:ilvl w:val="1"/>
          <w:numId w:val="16"/>
        </w:numPr>
        <w:tabs>
          <w:tab w:val="left" w:pos="518"/>
        </w:tabs>
        <w:autoSpaceDE w:val="0"/>
        <w:autoSpaceDN w:val="0"/>
        <w:spacing w:after="0" w:line="276" w:lineRule="auto"/>
        <w:rPr>
          <w:rFonts w:ascii="Arial" w:hAnsi="Arial" w:cs="Arial"/>
        </w:rPr>
      </w:pPr>
      <w:r w:rsidRPr="00A12186">
        <w:rPr>
          <w:rFonts w:ascii="Arial" w:hAnsi="Arial" w:cs="Arial"/>
        </w:rPr>
        <w:t>Provide a certificate of analysis for each</w:t>
      </w:r>
      <w:r w:rsidRPr="00A12186">
        <w:rPr>
          <w:rFonts w:ascii="Arial" w:hAnsi="Arial" w:cs="Arial"/>
          <w:spacing w:val="-6"/>
        </w:rPr>
        <w:t xml:space="preserve"> </w:t>
      </w:r>
      <w:r w:rsidRPr="00A12186">
        <w:rPr>
          <w:rFonts w:ascii="Arial" w:hAnsi="Arial" w:cs="Arial"/>
        </w:rPr>
        <w:t xml:space="preserve">lot; </w:t>
      </w:r>
    </w:p>
    <w:p w:rsidR="00BD78D2" w:rsidRDefault="00147C5B" w:rsidP="008379BF">
      <w:pPr>
        <w:pStyle w:val="ListParagraph"/>
        <w:widowControl w:val="0"/>
        <w:numPr>
          <w:ilvl w:val="1"/>
          <w:numId w:val="16"/>
        </w:numPr>
        <w:tabs>
          <w:tab w:val="left" w:pos="518"/>
        </w:tabs>
        <w:autoSpaceDE w:val="0"/>
        <w:autoSpaceDN w:val="0"/>
        <w:spacing w:after="0" w:line="276" w:lineRule="auto"/>
        <w:rPr>
          <w:rFonts w:ascii="Arial" w:hAnsi="Arial" w:cs="Arial"/>
        </w:rPr>
      </w:pPr>
      <w:r w:rsidRPr="00A12186">
        <w:rPr>
          <w:rFonts w:ascii="Arial" w:hAnsi="Arial" w:cs="Arial"/>
        </w:rPr>
        <w:t>Destroy the remains of the samples after analysis is</w:t>
      </w:r>
      <w:r w:rsidRPr="00A12186">
        <w:rPr>
          <w:rFonts w:ascii="Arial" w:hAnsi="Arial" w:cs="Arial"/>
          <w:spacing w:val="-13"/>
        </w:rPr>
        <w:t xml:space="preserve"> </w:t>
      </w:r>
      <w:r w:rsidRPr="00A12186">
        <w:rPr>
          <w:rFonts w:ascii="Arial" w:hAnsi="Arial" w:cs="Arial"/>
        </w:rPr>
        <w:t xml:space="preserve">completed according to the </w:t>
      </w:r>
      <w:r w:rsidR="007F228F">
        <w:rPr>
          <w:rFonts w:ascii="Arial" w:hAnsi="Arial" w:cs="Arial"/>
        </w:rPr>
        <w:t>Commission</w:t>
      </w:r>
      <w:r w:rsidRPr="00A12186">
        <w:rPr>
          <w:rFonts w:ascii="Arial" w:hAnsi="Arial" w:cs="Arial"/>
        </w:rPr>
        <w:t>’s current version of Technical Authority for Medical Cannabis Testing.</w:t>
      </w:r>
      <w:bookmarkEnd w:id="1"/>
    </w:p>
    <w:p w:rsidR="007F228F" w:rsidRPr="007F228F" w:rsidRDefault="007F228F" w:rsidP="008379BF">
      <w:pPr>
        <w:pStyle w:val="ListParagraph"/>
        <w:widowControl w:val="0"/>
        <w:numPr>
          <w:ilvl w:val="1"/>
          <w:numId w:val="16"/>
        </w:numPr>
        <w:tabs>
          <w:tab w:val="left" w:pos="518"/>
        </w:tabs>
        <w:autoSpaceDE w:val="0"/>
        <w:autoSpaceDN w:val="0"/>
        <w:spacing w:after="0" w:line="276" w:lineRule="auto"/>
        <w:rPr>
          <w:rFonts w:ascii="Arial" w:hAnsi="Arial" w:cs="Arial"/>
        </w:rPr>
      </w:pPr>
    </w:p>
    <w:p w:rsidR="00147C5B" w:rsidRPr="00A12186" w:rsidRDefault="00147C5B" w:rsidP="008379BF">
      <w:pPr>
        <w:spacing w:line="276" w:lineRule="auto"/>
        <w:rPr>
          <w:rFonts w:ascii="Arial" w:hAnsi="Arial" w:cs="Arial"/>
          <w:u w:val="single"/>
        </w:rPr>
      </w:pPr>
      <w:r w:rsidRPr="00A12186">
        <w:rPr>
          <w:rFonts w:ascii="Arial" w:hAnsi="Arial" w:cs="Arial"/>
          <w:u w:val="single"/>
        </w:rPr>
        <w:t>Contents of Certificate of Analysis 10.62.23.04</w:t>
      </w:r>
    </w:p>
    <w:p w:rsidR="00147C5B" w:rsidRPr="00A12186" w:rsidRDefault="00147C5B" w:rsidP="008379BF">
      <w:pPr>
        <w:spacing w:line="276" w:lineRule="auto"/>
        <w:rPr>
          <w:rFonts w:ascii="Arial" w:hAnsi="Arial" w:cs="Arial"/>
        </w:rPr>
      </w:pPr>
      <w:r w:rsidRPr="00A12186">
        <w:rPr>
          <w:rFonts w:ascii="Arial" w:hAnsi="Arial" w:cs="Arial"/>
          <w:u w:val="single"/>
        </w:rPr>
        <w:t>Current:</w:t>
      </w:r>
      <w:r w:rsidRPr="00A12186">
        <w:rPr>
          <w:rFonts w:ascii="Arial" w:hAnsi="Arial" w:cs="Arial"/>
          <w:u w:val="single"/>
        </w:rPr>
        <w:br/>
      </w:r>
    </w:p>
    <w:p w:rsidR="00162479" w:rsidRPr="00A12186" w:rsidRDefault="00147C5B" w:rsidP="0083303C">
      <w:pPr>
        <w:pStyle w:val="ListParagraph"/>
        <w:numPr>
          <w:ilvl w:val="0"/>
          <w:numId w:val="17"/>
        </w:numPr>
        <w:spacing w:line="276" w:lineRule="auto"/>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shall issue a certificate of analysis for each lot, with supporting data, to report:</w:t>
      </w:r>
      <w:r w:rsidR="00162479" w:rsidRPr="00A12186">
        <w:rPr>
          <w:rFonts w:ascii="Arial" w:hAnsi="Arial" w:cs="Arial"/>
        </w:rPr>
        <w:t xml:space="preserve"> </w:t>
      </w:r>
    </w:p>
    <w:p w:rsidR="00162479" w:rsidRPr="00A12186" w:rsidRDefault="00147C5B" w:rsidP="0083303C">
      <w:pPr>
        <w:pStyle w:val="ListParagraph"/>
        <w:numPr>
          <w:ilvl w:val="1"/>
          <w:numId w:val="17"/>
        </w:numPr>
        <w:spacing w:line="276" w:lineRule="auto"/>
        <w:rPr>
          <w:rFonts w:ascii="Arial" w:hAnsi="Arial" w:cs="Arial"/>
        </w:rPr>
      </w:pPr>
      <w:r w:rsidRPr="00A12186">
        <w:rPr>
          <w:rFonts w:ascii="Arial" w:hAnsi="Arial" w:cs="Arial"/>
        </w:rPr>
        <w:t xml:space="preserve">Whether the chemical profile of the lot conforms to the specifications for the lot for the following compounds: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THC;</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THCA;</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CBD;</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CBDA;</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Terpenes described in the AHP;</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CBG; and</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CBN; and</w:t>
      </w:r>
      <w:r w:rsidR="00162479" w:rsidRPr="00A12186">
        <w:rPr>
          <w:rFonts w:ascii="Arial" w:hAnsi="Arial" w:cs="Arial"/>
        </w:rPr>
        <w:t xml:space="preserve"> </w:t>
      </w:r>
    </w:p>
    <w:p w:rsidR="00162479" w:rsidRPr="00A12186" w:rsidRDefault="00147C5B" w:rsidP="0083303C">
      <w:pPr>
        <w:pStyle w:val="ListParagraph"/>
        <w:numPr>
          <w:ilvl w:val="1"/>
          <w:numId w:val="17"/>
        </w:numPr>
        <w:spacing w:line="276" w:lineRule="auto"/>
        <w:rPr>
          <w:rFonts w:ascii="Arial" w:hAnsi="Arial" w:cs="Arial"/>
        </w:rPr>
      </w:pPr>
      <w:r w:rsidRPr="00A12186">
        <w:rPr>
          <w:rFonts w:ascii="Arial" w:hAnsi="Arial" w:cs="Arial"/>
        </w:rPr>
        <w:lastRenderedPageBreak/>
        <w:t>That the presence of the following contaminants do not exceed the levels as required by the AHP monograph:</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Any residual solvent or processing chemicals;</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Foreign material such as hair, insects, or any similar or related adulterant;</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Any microbiological impurity; including:</w:t>
      </w:r>
      <w:r w:rsidR="00162479"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TAMC</w:t>
      </w:r>
      <w:r w:rsidR="00162479" w:rsidRPr="00A12186">
        <w:rPr>
          <w:rFonts w:ascii="Arial" w:hAnsi="Arial" w:cs="Arial"/>
        </w:rPr>
        <w:t xml:space="preserve"> </w:t>
      </w:r>
    </w:p>
    <w:p w:rsidR="00162479" w:rsidRPr="00A12186" w:rsidRDefault="00162479" w:rsidP="0083303C">
      <w:pPr>
        <w:pStyle w:val="ListParagraph"/>
        <w:numPr>
          <w:ilvl w:val="3"/>
          <w:numId w:val="17"/>
        </w:numPr>
        <w:spacing w:line="276" w:lineRule="auto"/>
        <w:rPr>
          <w:rFonts w:ascii="Arial" w:hAnsi="Arial" w:cs="Arial"/>
        </w:rPr>
      </w:pPr>
      <w:r w:rsidRPr="00A12186">
        <w:rPr>
          <w:rFonts w:ascii="Arial" w:hAnsi="Arial" w:cs="Arial"/>
        </w:rPr>
        <w:t xml:space="preserve">TYMC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P. aeruginosa;</w:t>
      </w:r>
      <w:r w:rsidR="00162479" w:rsidRPr="00A12186">
        <w:rPr>
          <w:rFonts w:ascii="Arial" w:hAnsi="Arial" w:cs="Arial"/>
        </w:rPr>
        <w:t xml:space="preserve"> </w:t>
      </w:r>
      <w:r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Aspergillus spp.;</w:t>
      </w:r>
      <w:r w:rsidR="00162479"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S. Aureus;</w:t>
      </w:r>
      <w:r w:rsidR="00162479" w:rsidRPr="00A12186">
        <w:rPr>
          <w:rFonts w:ascii="Arial" w:hAnsi="Arial" w:cs="Arial"/>
        </w:rPr>
        <w:t xml:space="preserve"> </w:t>
      </w:r>
      <w:r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Aflatoxin B1, B2, G1, and G2; and</w:t>
      </w:r>
      <w:r w:rsidR="00162479"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Ochratoxin A; and</w:t>
      </w:r>
      <w:r w:rsidR="00162479" w:rsidRPr="00A12186">
        <w:rPr>
          <w:rFonts w:ascii="Arial" w:hAnsi="Arial" w:cs="Arial"/>
        </w:rPr>
        <w:t xml:space="preserve"> </w:t>
      </w:r>
    </w:p>
    <w:p w:rsidR="00162479" w:rsidRPr="00A12186" w:rsidRDefault="00147C5B" w:rsidP="0083303C">
      <w:pPr>
        <w:pStyle w:val="ListParagraph"/>
        <w:numPr>
          <w:ilvl w:val="2"/>
          <w:numId w:val="17"/>
        </w:numPr>
        <w:spacing w:line="276" w:lineRule="auto"/>
        <w:rPr>
          <w:rFonts w:ascii="Arial" w:hAnsi="Arial" w:cs="Arial"/>
        </w:rPr>
      </w:pPr>
      <w:r w:rsidRPr="00A12186">
        <w:rPr>
          <w:rFonts w:ascii="Arial" w:hAnsi="Arial" w:cs="Arial"/>
        </w:rPr>
        <w:t>Whether the batch is within specification for:</w:t>
      </w:r>
      <w:r w:rsidR="00162479" w:rsidRPr="00A12186">
        <w:rPr>
          <w:rFonts w:ascii="Arial" w:hAnsi="Arial" w:cs="Arial"/>
        </w:rPr>
        <w:t xml:space="preserve"> </w:t>
      </w:r>
    </w:p>
    <w:p w:rsidR="00162479"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Odor; and</w:t>
      </w:r>
      <w:r w:rsidR="00162479" w:rsidRPr="00A12186">
        <w:rPr>
          <w:rFonts w:ascii="Arial" w:hAnsi="Arial" w:cs="Arial"/>
        </w:rPr>
        <w:t xml:space="preserve"> </w:t>
      </w:r>
    </w:p>
    <w:p w:rsidR="00147C5B" w:rsidRPr="00A12186" w:rsidRDefault="00147C5B" w:rsidP="0083303C">
      <w:pPr>
        <w:pStyle w:val="ListParagraph"/>
        <w:numPr>
          <w:ilvl w:val="3"/>
          <w:numId w:val="17"/>
        </w:numPr>
        <w:spacing w:line="276" w:lineRule="auto"/>
        <w:rPr>
          <w:rFonts w:ascii="Arial" w:hAnsi="Arial" w:cs="Arial"/>
        </w:rPr>
      </w:pPr>
      <w:r w:rsidRPr="00A12186">
        <w:rPr>
          <w:rFonts w:ascii="Arial" w:hAnsi="Arial" w:cs="Arial"/>
        </w:rPr>
        <w:t>Appearance.</w:t>
      </w:r>
    </w:p>
    <w:p w:rsidR="00EE3AC6" w:rsidRPr="00A12186" w:rsidRDefault="00EE3AC6" w:rsidP="008379BF">
      <w:pPr>
        <w:spacing w:line="276" w:lineRule="auto"/>
        <w:rPr>
          <w:rFonts w:ascii="Arial" w:hAnsi="Arial" w:cs="Arial"/>
          <w:u w:val="single"/>
        </w:rPr>
      </w:pPr>
      <w:r w:rsidRPr="00A12186">
        <w:rPr>
          <w:rFonts w:ascii="Arial" w:hAnsi="Arial" w:cs="Arial"/>
          <w:u w:val="single"/>
        </w:rPr>
        <w:t xml:space="preserve">New: </w:t>
      </w:r>
    </w:p>
    <w:p w:rsidR="00EE3AC6" w:rsidRPr="00A12186" w:rsidRDefault="00EE3AC6" w:rsidP="008379BF">
      <w:pPr>
        <w:spacing w:line="276" w:lineRule="auto"/>
        <w:rPr>
          <w:rFonts w:ascii="Arial" w:hAnsi="Arial" w:cs="Arial"/>
        </w:rPr>
      </w:pPr>
      <w:r w:rsidRPr="00A12186">
        <w:rPr>
          <w:rFonts w:ascii="Arial" w:hAnsi="Arial" w:cs="Arial"/>
        </w:rPr>
        <w:t>Section has been renumbered to .03</w:t>
      </w:r>
    </w:p>
    <w:p w:rsidR="00EE3AC6" w:rsidRPr="00A12186" w:rsidRDefault="00EE3AC6" w:rsidP="0083303C">
      <w:pPr>
        <w:pStyle w:val="ListParagraph"/>
        <w:widowControl w:val="0"/>
        <w:numPr>
          <w:ilvl w:val="0"/>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 xml:space="preserve">An </w:t>
      </w:r>
      <w:r w:rsidR="007F228F">
        <w:rPr>
          <w:rFonts w:ascii="Arial" w:hAnsi="Arial" w:cs="Arial"/>
        </w:rPr>
        <w:t>Independent Testing Laboratory</w:t>
      </w:r>
      <w:r w:rsidRPr="00A12186">
        <w:rPr>
          <w:rFonts w:ascii="Arial" w:hAnsi="Arial" w:cs="Arial"/>
        </w:rPr>
        <w:t xml:space="preserve"> shall issue to the licensed processor a certificate of analysis for each lot,</w:t>
      </w:r>
      <w:r w:rsidRPr="00A12186">
        <w:rPr>
          <w:rFonts w:ascii="Arial" w:hAnsi="Arial" w:cs="Arial"/>
          <w:spacing w:val="-24"/>
        </w:rPr>
        <w:t xml:space="preserve"> </w:t>
      </w:r>
      <w:r w:rsidRPr="00A12186">
        <w:rPr>
          <w:rFonts w:ascii="Arial" w:hAnsi="Arial" w:cs="Arial"/>
        </w:rPr>
        <w:t>with supporting data, to</w:t>
      </w:r>
      <w:r w:rsidRPr="00A12186">
        <w:rPr>
          <w:rFonts w:ascii="Arial" w:hAnsi="Arial" w:cs="Arial"/>
          <w:spacing w:val="-6"/>
        </w:rPr>
        <w:t xml:space="preserve"> </w:t>
      </w:r>
      <w:r w:rsidRPr="00A12186">
        <w:rPr>
          <w:rFonts w:ascii="Arial" w:hAnsi="Arial" w:cs="Arial"/>
        </w:rPr>
        <w:t xml:space="preserve">report: </w:t>
      </w:r>
    </w:p>
    <w:p w:rsidR="00EE3AC6" w:rsidRPr="00A12186" w:rsidRDefault="00EE3AC6" w:rsidP="0083303C">
      <w:pPr>
        <w:pStyle w:val="ListParagraph"/>
        <w:widowControl w:val="0"/>
        <w:numPr>
          <w:ilvl w:val="1"/>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The concentrations of the following</w:t>
      </w:r>
      <w:r w:rsidRPr="00A12186">
        <w:rPr>
          <w:rFonts w:ascii="Arial" w:hAnsi="Arial" w:cs="Arial"/>
          <w:spacing w:val="-3"/>
        </w:rPr>
        <w:t xml:space="preserve"> </w:t>
      </w:r>
      <w:r w:rsidRPr="00A12186">
        <w:rPr>
          <w:rFonts w:ascii="Arial" w:hAnsi="Arial" w:cs="Arial"/>
        </w:rPr>
        <w:t>compounds:</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∆9-Tetrahydrocannabinol</w:t>
      </w:r>
      <w:r w:rsidRPr="00A12186">
        <w:rPr>
          <w:rFonts w:ascii="Arial" w:hAnsi="Arial" w:cs="Arial"/>
          <w:spacing w:val="-10"/>
        </w:rPr>
        <w:t xml:space="preserve"> </w:t>
      </w:r>
      <w:r w:rsidRPr="00A12186">
        <w:rPr>
          <w:rFonts w:ascii="Arial" w:hAnsi="Arial" w:cs="Arial"/>
        </w:rPr>
        <w:t xml:space="preserve">(THC); </w:t>
      </w:r>
      <w:r w:rsidRPr="00A12186">
        <w:rPr>
          <w:rFonts w:ascii="Arial" w:hAnsi="Arial" w:cs="Arial"/>
        </w:rPr>
        <w:tab/>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Tetrahydrocannabinolic Acid</w:t>
      </w:r>
      <w:r w:rsidRPr="00A12186">
        <w:rPr>
          <w:rFonts w:ascii="Arial" w:hAnsi="Arial" w:cs="Arial"/>
          <w:spacing w:val="-12"/>
        </w:rPr>
        <w:t xml:space="preserve"> </w:t>
      </w:r>
      <w:r w:rsidRPr="00A12186">
        <w:rPr>
          <w:rFonts w:ascii="Arial" w:hAnsi="Arial" w:cs="Arial"/>
        </w:rPr>
        <w:t xml:space="preserve">(THCA);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Cannabidiol</w:t>
      </w:r>
      <w:r w:rsidRPr="00A12186">
        <w:rPr>
          <w:rFonts w:ascii="Arial" w:hAnsi="Arial" w:cs="Arial"/>
          <w:spacing w:val="-3"/>
        </w:rPr>
        <w:t xml:space="preserve"> </w:t>
      </w:r>
      <w:r w:rsidRPr="00A12186">
        <w:rPr>
          <w:rFonts w:ascii="Arial" w:hAnsi="Arial" w:cs="Arial"/>
        </w:rPr>
        <w:t xml:space="preserve">(CBD);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Cannabidiolic Acid</w:t>
      </w:r>
      <w:r w:rsidRPr="00A12186">
        <w:rPr>
          <w:rFonts w:ascii="Arial" w:hAnsi="Arial" w:cs="Arial"/>
          <w:spacing w:val="-7"/>
        </w:rPr>
        <w:t xml:space="preserve"> </w:t>
      </w:r>
      <w:r w:rsidRPr="00A12186">
        <w:rPr>
          <w:rFonts w:ascii="Arial" w:hAnsi="Arial" w:cs="Arial"/>
        </w:rPr>
        <w:t xml:space="preserve">(CBDA);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The terpenes described in the most current version of the cannabis Inflorescence monograph published</w:t>
      </w:r>
      <w:r w:rsidRPr="00A12186">
        <w:rPr>
          <w:rFonts w:ascii="Arial" w:hAnsi="Arial" w:cs="Arial"/>
          <w:spacing w:val="-28"/>
        </w:rPr>
        <w:t xml:space="preserve"> </w:t>
      </w:r>
      <w:r w:rsidRPr="00A12186">
        <w:rPr>
          <w:rFonts w:ascii="Arial" w:hAnsi="Arial" w:cs="Arial"/>
        </w:rPr>
        <w:t>by the American Herbal Pharmacopeia</w:t>
      </w:r>
      <w:r w:rsidRPr="00A12186">
        <w:rPr>
          <w:rFonts w:ascii="Arial" w:hAnsi="Arial" w:cs="Arial"/>
          <w:spacing w:val="-12"/>
        </w:rPr>
        <w:t xml:space="preserve"> </w:t>
      </w:r>
      <w:r w:rsidRPr="00A12186">
        <w:rPr>
          <w:rFonts w:ascii="Arial" w:hAnsi="Arial" w:cs="Arial"/>
        </w:rPr>
        <w:t xml:space="preserve">(AHP);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Cannabigerol (CBG);</w:t>
      </w:r>
      <w:r w:rsidRPr="00A12186">
        <w:rPr>
          <w:rFonts w:ascii="Arial" w:hAnsi="Arial" w:cs="Arial"/>
          <w:spacing w:val="-4"/>
        </w:rPr>
        <w:t xml:space="preserve"> </w:t>
      </w:r>
      <w:r w:rsidRPr="00A12186">
        <w:rPr>
          <w:rFonts w:ascii="Arial" w:hAnsi="Arial" w:cs="Arial"/>
        </w:rPr>
        <w:t xml:space="preserve">and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Cannabinol (CBN);</w:t>
      </w:r>
      <w:r w:rsidRPr="00A12186">
        <w:rPr>
          <w:rFonts w:ascii="Arial" w:hAnsi="Arial" w:cs="Arial"/>
          <w:spacing w:val="-5"/>
        </w:rPr>
        <w:t xml:space="preserve"> </w:t>
      </w:r>
      <w:r w:rsidRPr="00A12186">
        <w:rPr>
          <w:rFonts w:ascii="Arial" w:hAnsi="Arial" w:cs="Arial"/>
        </w:rPr>
        <w:t xml:space="preserve">and </w:t>
      </w:r>
    </w:p>
    <w:p w:rsidR="00EE3AC6" w:rsidRPr="00A12186" w:rsidRDefault="00EE3AC6" w:rsidP="0083303C">
      <w:pPr>
        <w:pStyle w:val="ListParagraph"/>
        <w:widowControl w:val="0"/>
        <w:numPr>
          <w:ilvl w:val="1"/>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 xml:space="preserve">That the presence of the following contaminants do not exceed the levels provided in the </w:t>
      </w:r>
      <w:r w:rsidR="007F228F">
        <w:rPr>
          <w:rFonts w:ascii="Arial" w:hAnsi="Arial" w:cs="Arial"/>
        </w:rPr>
        <w:t>Commission</w:t>
      </w:r>
      <w:r w:rsidRPr="00A12186">
        <w:rPr>
          <w:rFonts w:ascii="Arial" w:hAnsi="Arial" w:cs="Arial"/>
        </w:rPr>
        <w:t>’s current version of Technical Authority for Medical Cannabis</w:t>
      </w:r>
      <w:r w:rsidRPr="00A12186">
        <w:rPr>
          <w:rFonts w:ascii="Arial" w:hAnsi="Arial" w:cs="Arial"/>
          <w:strike/>
          <w:spacing w:val="-27"/>
        </w:rPr>
        <w:t xml:space="preserve"> </w:t>
      </w:r>
      <w:r w:rsidRPr="00A12186">
        <w:rPr>
          <w:rFonts w:ascii="Arial" w:hAnsi="Arial" w:cs="Arial"/>
        </w:rPr>
        <w:t xml:space="preserve">Testing: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Any residual solvent or processing</w:t>
      </w:r>
      <w:r w:rsidRPr="00A12186">
        <w:rPr>
          <w:rFonts w:ascii="Arial" w:hAnsi="Arial" w:cs="Arial"/>
          <w:spacing w:val="-9"/>
        </w:rPr>
        <w:t xml:space="preserve"> </w:t>
      </w:r>
      <w:r w:rsidRPr="00A12186">
        <w:rPr>
          <w:rFonts w:ascii="Arial" w:hAnsi="Arial" w:cs="Arial"/>
        </w:rPr>
        <w:t xml:space="preserve">chemicals;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Foreign material such as hair, insects, or any similar or related</w:t>
      </w:r>
      <w:r w:rsidRPr="00A12186">
        <w:rPr>
          <w:rFonts w:ascii="Arial" w:hAnsi="Arial" w:cs="Arial"/>
          <w:spacing w:val="-20"/>
        </w:rPr>
        <w:t xml:space="preserve"> </w:t>
      </w:r>
      <w:r w:rsidRPr="00A12186">
        <w:rPr>
          <w:rFonts w:ascii="Arial" w:hAnsi="Arial" w:cs="Arial"/>
        </w:rPr>
        <w:t xml:space="preserve">adulterant;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Microbiological impurities such</w:t>
      </w:r>
      <w:r w:rsidRPr="00A12186">
        <w:rPr>
          <w:rFonts w:ascii="Arial" w:hAnsi="Arial" w:cs="Arial"/>
          <w:spacing w:val="-9"/>
        </w:rPr>
        <w:t xml:space="preserve"> </w:t>
      </w:r>
      <w:r w:rsidRPr="00A12186">
        <w:rPr>
          <w:rFonts w:ascii="Arial" w:hAnsi="Arial" w:cs="Arial"/>
        </w:rPr>
        <w:t xml:space="preserve">as: </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Total aerobic microbial count</w:t>
      </w:r>
      <w:r w:rsidRPr="00A12186">
        <w:rPr>
          <w:rFonts w:ascii="Arial" w:hAnsi="Arial" w:cs="Arial"/>
          <w:spacing w:val="-12"/>
        </w:rPr>
        <w:t xml:space="preserve"> </w:t>
      </w:r>
      <w:r w:rsidRPr="00A12186">
        <w:rPr>
          <w:rFonts w:ascii="Arial" w:hAnsi="Arial" w:cs="Arial"/>
        </w:rPr>
        <w:t xml:space="preserve">(TAMC); </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Total yeast and mold count</w:t>
      </w:r>
      <w:r w:rsidRPr="00A12186">
        <w:rPr>
          <w:rFonts w:ascii="Arial" w:hAnsi="Arial" w:cs="Arial"/>
          <w:spacing w:val="-9"/>
        </w:rPr>
        <w:t xml:space="preserve"> </w:t>
      </w:r>
      <w:r w:rsidRPr="00A12186">
        <w:rPr>
          <w:rFonts w:ascii="Arial" w:hAnsi="Arial" w:cs="Arial"/>
        </w:rPr>
        <w:t xml:space="preserve">(TYMC); </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E.</w:t>
      </w:r>
      <w:r w:rsidRPr="00A12186">
        <w:rPr>
          <w:rFonts w:ascii="Arial" w:hAnsi="Arial" w:cs="Arial"/>
          <w:spacing w:val="-3"/>
        </w:rPr>
        <w:t xml:space="preserve"> </w:t>
      </w:r>
      <w:r w:rsidRPr="00A12186">
        <w:rPr>
          <w:rFonts w:ascii="Arial" w:hAnsi="Arial" w:cs="Arial"/>
        </w:rPr>
        <w:t xml:space="preserve">Coli; </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Salmonella spp.;</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 xml:space="preserve"> Aflatoxin B1, B2, G1, and G2;</w:t>
      </w:r>
      <w:r w:rsidRPr="00A12186">
        <w:rPr>
          <w:rFonts w:ascii="Arial" w:hAnsi="Arial" w:cs="Arial"/>
          <w:spacing w:val="-12"/>
        </w:rPr>
        <w:t xml:space="preserve"> </w:t>
      </w:r>
      <w:r w:rsidRPr="00A12186">
        <w:rPr>
          <w:rFonts w:ascii="Arial" w:hAnsi="Arial" w:cs="Arial"/>
        </w:rPr>
        <w:t xml:space="preserve">and </w:t>
      </w:r>
    </w:p>
    <w:p w:rsidR="00EE3AC6" w:rsidRPr="00A12186" w:rsidRDefault="00EE3AC6" w:rsidP="0083303C">
      <w:pPr>
        <w:pStyle w:val="ListParagraph"/>
        <w:widowControl w:val="0"/>
        <w:numPr>
          <w:ilvl w:val="3"/>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Ochratoxin A.;</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 xml:space="preserve"> Pesticide residue; and </w:t>
      </w:r>
    </w:p>
    <w:p w:rsidR="00EE3AC6" w:rsidRPr="00A12186" w:rsidRDefault="00EE3AC6" w:rsidP="0083303C">
      <w:pPr>
        <w:pStyle w:val="ListParagraph"/>
        <w:widowControl w:val="0"/>
        <w:numPr>
          <w:ilvl w:val="1"/>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Whether the lot is within specification</w:t>
      </w:r>
      <w:r w:rsidRPr="00A12186">
        <w:rPr>
          <w:rFonts w:ascii="Arial" w:hAnsi="Arial" w:cs="Arial"/>
          <w:spacing w:val="-10"/>
        </w:rPr>
        <w:t xml:space="preserve"> </w:t>
      </w:r>
      <w:r w:rsidRPr="00A12186">
        <w:rPr>
          <w:rFonts w:ascii="Arial" w:hAnsi="Arial" w:cs="Arial"/>
        </w:rPr>
        <w:t xml:space="preserve">for: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Odor;</w:t>
      </w:r>
      <w:r w:rsidRPr="00A12186">
        <w:rPr>
          <w:rFonts w:ascii="Arial" w:hAnsi="Arial" w:cs="Arial"/>
          <w:spacing w:val="-1"/>
        </w:rPr>
        <w:t xml:space="preserve"> </w:t>
      </w:r>
      <w:r w:rsidRPr="00A12186">
        <w:rPr>
          <w:rFonts w:ascii="Arial" w:hAnsi="Arial" w:cs="Arial"/>
        </w:rPr>
        <w:t xml:space="preserve">and </w:t>
      </w:r>
    </w:p>
    <w:p w:rsidR="00EE3AC6" w:rsidRPr="00A12186" w:rsidRDefault="00EE3AC6" w:rsidP="0083303C">
      <w:pPr>
        <w:pStyle w:val="ListParagraph"/>
        <w:widowControl w:val="0"/>
        <w:numPr>
          <w:ilvl w:val="2"/>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t>Appearance</w:t>
      </w:r>
      <w:r w:rsidRPr="00A12186">
        <w:rPr>
          <w:rFonts w:ascii="Arial" w:hAnsi="Arial" w:cs="Arial"/>
          <w:spacing w:val="-1"/>
        </w:rPr>
        <w:t xml:space="preserve"> </w:t>
      </w:r>
      <w:r w:rsidRPr="00A12186">
        <w:rPr>
          <w:rFonts w:ascii="Arial" w:hAnsi="Arial" w:cs="Arial"/>
        </w:rPr>
        <w:t xml:space="preserve">and </w:t>
      </w:r>
    </w:p>
    <w:p w:rsidR="00EE3AC6" w:rsidRPr="00A12186" w:rsidRDefault="00EE3AC6" w:rsidP="0083303C">
      <w:pPr>
        <w:pStyle w:val="ListParagraph"/>
        <w:widowControl w:val="0"/>
        <w:numPr>
          <w:ilvl w:val="1"/>
          <w:numId w:val="18"/>
        </w:numPr>
        <w:tabs>
          <w:tab w:val="left" w:pos="518"/>
        </w:tabs>
        <w:autoSpaceDE w:val="0"/>
        <w:autoSpaceDN w:val="0"/>
        <w:spacing w:before="1" w:after="0" w:line="276" w:lineRule="auto"/>
        <w:ind w:right="131"/>
        <w:rPr>
          <w:rFonts w:ascii="Arial" w:hAnsi="Arial" w:cs="Arial"/>
        </w:rPr>
      </w:pPr>
      <w:r w:rsidRPr="00A12186">
        <w:rPr>
          <w:rFonts w:ascii="Arial" w:hAnsi="Arial" w:cs="Arial"/>
        </w:rPr>
        <w:lastRenderedPageBreak/>
        <w:t xml:space="preserve">That residual levels of volatile organic compounds (VOCs) shall be below the levels provided in the </w:t>
      </w:r>
      <w:r w:rsidR="007F228F">
        <w:rPr>
          <w:rFonts w:ascii="Arial" w:hAnsi="Arial" w:cs="Arial"/>
        </w:rPr>
        <w:t>Commission</w:t>
      </w:r>
      <w:r w:rsidRPr="00A12186">
        <w:rPr>
          <w:rFonts w:ascii="Arial" w:hAnsi="Arial" w:cs="Arial"/>
        </w:rPr>
        <w:t>’s current version of Technical Authority for Medical Cannabis Testing</w:t>
      </w:r>
    </w:p>
    <w:p w:rsidR="00F018B6" w:rsidRPr="00A12186" w:rsidRDefault="00F018B6" w:rsidP="008379BF">
      <w:pPr>
        <w:widowControl w:val="0"/>
        <w:tabs>
          <w:tab w:val="left" w:pos="518"/>
        </w:tabs>
        <w:autoSpaceDE w:val="0"/>
        <w:autoSpaceDN w:val="0"/>
        <w:spacing w:before="1" w:after="0" w:line="276" w:lineRule="auto"/>
        <w:ind w:right="131"/>
        <w:rPr>
          <w:rFonts w:ascii="Arial" w:hAnsi="Arial" w:cs="Arial"/>
        </w:rPr>
      </w:pPr>
    </w:p>
    <w:p w:rsidR="00F018B6" w:rsidRPr="00A12186" w:rsidRDefault="00F018B6" w:rsidP="008379BF">
      <w:pPr>
        <w:widowControl w:val="0"/>
        <w:tabs>
          <w:tab w:val="left" w:pos="518"/>
        </w:tabs>
        <w:autoSpaceDE w:val="0"/>
        <w:autoSpaceDN w:val="0"/>
        <w:spacing w:before="1" w:after="0" w:line="276" w:lineRule="auto"/>
        <w:ind w:right="131"/>
        <w:rPr>
          <w:rFonts w:ascii="Arial" w:hAnsi="Arial" w:cs="Arial"/>
          <w:u w:val="single"/>
        </w:rPr>
      </w:pPr>
      <w:r w:rsidRPr="00A12186">
        <w:rPr>
          <w:rFonts w:ascii="Arial" w:hAnsi="Arial" w:cs="Arial"/>
          <w:u w:val="single"/>
        </w:rPr>
        <w:t>Reworking or Reprocessing a Lot 10.62.23.05</w:t>
      </w:r>
    </w:p>
    <w:p w:rsidR="00F018B6" w:rsidRPr="00A12186" w:rsidRDefault="00F018B6" w:rsidP="008379BF">
      <w:pPr>
        <w:widowControl w:val="0"/>
        <w:tabs>
          <w:tab w:val="left" w:pos="518"/>
        </w:tabs>
        <w:autoSpaceDE w:val="0"/>
        <w:autoSpaceDN w:val="0"/>
        <w:spacing w:before="1" w:after="0" w:line="276" w:lineRule="auto"/>
        <w:ind w:right="131"/>
        <w:rPr>
          <w:rFonts w:ascii="Arial" w:hAnsi="Arial" w:cs="Arial"/>
          <w:u w:val="single"/>
        </w:rPr>
      </w:pPr>
      <w:r w:rsidRPr="00A12186">
        <w:rPr>
          <w:rFonts w:ascii="Arial" w:hAnsi="Arial" w:cs="Arial"/>
          <w:u w:val="single"/>
        </w:rPr>
        <w:t>Current:</w:t>
      </w:r>
    </w:p>
    <w:p w:rsidR="00F018B6" w:rsidRPr="00A12186" w:rsidRDefault="00F018B6" w:rsidP="0083303C">
      <w:pPr>
        <w:pStyle w:val="ListParagraph"/>
        <w:numPr>
          <w:ilvl w:val="0"/>
          <w:numId w:val="19"/>
        </w:numPr>
        <w:spacing w:line="276" w:lineRule="auto"/>
        <w:rPr>
          <w:rFonts w:ascii="Arial" w:hAnsi="Arial" w:cs="Arial"/>
        </w:rPr>
      </w:pPr>
      <w:r w:rsidRPr="00A12186">
        <w:rPr>
          <w:rFonts w:ascii="Arial" w:hAnsi="Arial" w:cs="Arial"/>
        </w:rPr>
        <w:t>If a licensed processor, upon review of the certificate of analysis, determines that a lot meets the specification for the product, the licensed processor may:</w:t>
      </w:r>
    </w:p>
    <w:p w:rsidR="00F018B6" w:rsidRPr="00A12186" w:rsidRDefault="00F018B6" w:rsidP="008379BF">
      <w:pPr>
        <w:pStyle w:val="ListParagraph"/>
        <w:spacing w:line="276" w:lineRule="auto"/>
        <w:ind w:left="1440"/>
        <w:rPr>
          <w:rFonts w:ascii="Arial" w:hAnsi="Arial" w:cs="Arial"/>
        </w:rPr>
      </w:pPr>
      <w:r w:rsidRPr="00A12186">
        <w:rPr>
          <w:rFonts w:ascii="Arial" w:hAnsi="Arial" w:cs="Arial"/>
        </w:rPr>
        <w:t>(1) Assign an expiration date to the lot;</w:t>
      </w:r>
    </w:p>
    <w:p w:rsidR="00F018B6" w:rsidRPr="00A12186" w:rsidRDefault="00F018B6" w:rsidP="008379BF">
      <w:pPr>
        <w:pStyle w:val="ListParagraph"/>
        <w:spacing w:line="276" w:lineRule="auto"/>
        <w:ind w:left="1440"/>
        <w:rPr>
          <w:rFonts w:ascii="Arial" w:hAnsi="Arial" w:cs="Arial"/>
        </w:rPr>
      </w:pPr>
      <w:r w:rsidRPr="00A12186">
        <w:rPr>
          <w:rFonts w:ascii="Arial" w:hAnsi="Arial" w:cs="Arial"/>
        </w:rPr>
        <w:t>(2) Release the lot for distribution; and</w:t>
      </w:r>
    </w:p>
    <w:p w:rsidR="00F018B6" w:rsidRPr="00A12186" w:rsidRDefault="00F018B6" w:rsidP="008379BF">
      <w:pPr>
        <w:pStyle w:val="ListParagraph"/>
        <w:spacing w:line="276" w:lineRule="auto"/>
        <w:ind w:left="1440"/>
        <w:rPr>
          <w:rFonts w:ascii="Arial" w:hAnsi="Arial" w:cs="Arial"/>
        </w:rPr>
      </w:pPr>
      <w:r w:rsidRPr="00A12186">
        <w:rPr>
          <w:rFonts w:ascii="Arial" w:hAnsi="Arial" w:cs="Arial"/>
        </w:rPr>
        <w:t>(3) Revise the status of the lot in the inventory control.</w:t>
      </w:r>
    </w:p>
    <w:p w:rsidR="00F018B6" w:rsidRPr="00A12186" w:rsidRDefault="00F018B6" w:rsidP="0083303C">
      <w:pPr>
        <w:pStyle w:val="ListParagraph"/>
        <w:numPr>
          <w:ilvl w:val="0"/>
          <w:numId w:val="19"/>
        </w:numPr>
        <w:spacing w:line="276" w:lineRule="auto"/>
        <w:rPr>
          <w:rFonts w:ascii="Arial" w:hAnsi="Arial" w:cs="Arial"/>
        </w:rPr>
      </w:pPr>
      <w:r w:rsidRPr="00A12186">
        <w:rPr>
          <w:rFonts w:ascii="Arial" w:hAnsi="Arial" w:cs="Arial"/>
        </w:rPr>
        <w:t xml:space="preserve"> If a licensed processor receives test results that the lot does not meet specifications, the licensed processor may rework or reprocess the lot according to their standard operating procedure.</w:t>
      </w:r>
    </w:p>
    <w:p w:rsidR="00F018B6" w:rsidRPr="00A12186" w:rsidRDefault="00F018B6" w:rsidP="0083303C">
      <w:pPr>
        <w:pStyle w:val="ListParagraph"/>
        <w:numPr>
          <w:ilvl w:val="0"/>
          <w:numId w:val="19"/>
        </w:numPr>
        <w:spacing w:line="276" w:lineRule="auto"/>
        <w:rPr>
          <w:rFonts w:ascii="Arial" w:hAnsi="Arial" w:cs="Arial"/>
        </w:rPr>
      </w:pPr>
      <w:r w:rsidRPr="00A12186">
        <w:rPr>
          <w:rFonts w:ascii="Arial" w:hAnsi="Arial" w:cs="Arial"/>
        </w:rPr>
        <w:t xml:space="preserve">The reworked or reprocessed lot shall be resampled and retested by the </w:t>
      </w:r>
      <w:r w:rsidR="007F228F">
        <w:rPr>
          <w:rFonts w:ascii="Arial" w:hAnsi="Arial" w:cs="Arial"/>
        </w:rPr>
        <w:t>Independent Testing Laboratory</w:t>
      </w:r>
      <w:r w:rsidRPr="00A12186">
        <w:rPr>
          <w:rFonts w:ascii="Arial" w:hAnsi="Arial" w:cs="Arial"/>
        </w:rPr>
        <w:t xml:space="preserve"> to meet all required specifications.</w:t>
      </w:r>
    </w:p>
    <w:p w:rsidR="00F018B6" w:rsidRPr="00A12186" w:rsidRDefault="00F018B6" w:rsidP="0083303C">
      <w:pPr>
        <w:pStyle w:val="ListParagraph"/>
        <w:numPr>
          <w:ilvl w:val="0"/>
          <w:numId w:val="19"/>
        </w:numPr>
        <w:spacing w:line="276" w:lineRule="auto"/>
        <w:rPr>
          <w:rFonts w:ascii="Arial" w:hAnsi="Arial" w:cs="Arial"/>
        </w:rPr>
      </w:pPr>
      <w:r w:rsidRPr="00A12186">
        <w:rPr>
          <w:rFonts w:ascii="Arial" w:hAnsi="Arial" w:cs="Arial"/>
        </w:rPr>
        <w:t>A licensee shall retain every certificate of analysis.</w:t>
      </w:r>
    </w:p>
    <w:p w:rsidR="00F018B6" w:rsidRPr="00A12186" w:rsidRDefault="00F018B6" w:rsidP="008379BF">
      <w:pPr>
        <w:widowControl w:val="0"/>
        <w:tabs>
          <w:tab w:val="left" w:pos="518"/>
        </w:tabs>
        <w:autoSpaceDE w:val="0"/>
        <w:autoSpaceDN w:val="0"/>
        <w:spacing w:before="1" w:after="0" w:line="276" w:lineRule="auto"/>
        <w:ind w:right="131"/>
        <w:rPr>
          <w:rFonts w:ascii="Arial" w:hAnsi="Arial" w:cs="Arial"/>
          <w:u w:val="single"/>
        </w:rPr>
      </w:pPr>
      <w:r w:rsidRPr="00A12186">
        <w:rPr>
          <w:rFonts w:ascii="Arial" w:hAnsi="Arial" w:cs="Arial"/>
          <w:u w:val="single"/>
        </w:rPr>
        <w:t>New:</w:t>
      </w:r>
    </w:p>
    <w:p w:rsidR="00F018B6" w:rsidRPr="00A12186" w:rsidRDefault="00F018B6" w:rsidP="008379BF">
      <w:pPr>
        <w:widowControl w:val="0"/>
        <w:tabs>
          <w:tab w:val="left" w:pos="518"/>
        </w:tabs>
        <w:autoSpaceDE w:val="0"/>
        <w:autoSpaceDN w:val="0"/>
        <w:spacing w:before="1" w:after="0" w:line="276" w:lineRule="auto"/>
        <w:ind w:right="131"/>
        <w:rPr>
          <w:rFonts w:ascii="Arial" w:hAnsi="Arial" w:cs="Arial"/>
        </w:rPr>
      </w:pPr>
      <w:r w:rsidRPr="00A12186">
        <w:rPr>
          <w:rFonts w:ascii="Arial" w:hAnsi="Arial" w:cs="Arial"/>
          <w:u w:val="single"/>
        </w:rPr>
        <w:br/>
      </w:r>
      <w:r w:rsidRPr="00A12186">
        <w:rPr>
          <w:rFonts w:ascii="Arial" w:hAnsi="Arial" w:cs="Arial"/>
        </w:rPr>
        <w:t>Section has been Renumbered to .04</w:t>
      </w:r>
    </w:p>
    <w:p w:rsidR="00A12186" w:rsidRPr="00A12186" w:rsidRDefault="00F018B6" w:rsidP="0083303C">
      <w:pPr>
        <w:pStyle w:val="ListParagraph"/>
        <w:widowControl w:val="0"/>
        <w:numPr>
          <w:ilvl w:val="0"/>
          <w:numId w:val="20"/>
        </w:numPr>
        <w:tabs>
          <w:tab w:val="left" w:pos="518"/>
        </w:tabs>
        <w:autoSpaceDE w:val="0"/>
        <w:autoSpaceDN w:val="0"/>
        <w:spacing w:after="0" w:line="276" w:lineRule="auto"/>
        <w:ind w:right="157"/>
        <w:rPr>
          <w:rFonts w:ascii="Arial" w:hAnsi="Arial" w:cs="Arial"/>
        </w:rPr>
      </w:pPr>
      <w:r w:rsidRPr="00A12186">
        <w:rPr>
          <w:rFonts w:ascii="Arial" w:hAnsi="Arial" w:cs="Arial"/>
        </w:rPr>
        <w:t>If a licensed processor, upon review of the certificate of analysis, determines that a lot meets the specification</w:t>
      </w:r>
      <w:r w:rsidRPr="00A12186">
        <w:rPr>
          <w:rFonts w:ascii="Arial" w:hAnsi="Arial" w:cs="Arial"/>
          <w:spacing w:val="-30"/>
        </w:rPr>
        <w:t xml:space="preserve"> </w:t>
      </w:r>
      <w:r w:rsidRPr="00A12186">
        <w:rPr>
          <w:rFonts w:ascii="Arial" w:hAnsi="Arial" w:cs="Arial"/>
        </w:rPr>
        <w:t>for the product, the licensed processor</w:t>
      </w:r>
      <w:r w:rsidRPr="00A12186">
        <w:rPr>
          <w:rFonts w:ascii="Arial" w:hAnsi="Arial" w:cs="Arial"/>
          <w:spacing w:val="-11"/>
        </w:rPr>
        <w:t xml:space="preserve"> </w:t>
      </w:r>
      <w:r w:rsidRPr="00A12186">
        <w:rPr>
          <w:rFonts w:ascii="Arial" w:hAnsi="Arial" w:cs="Arial"/>
        </w:rPr>
        <w:t xml:space="preserve">may: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Assign an expiration date to the</w:t>
      </w:r>
      <w:r w:rsidRPr="00A12186">
        <w:rPr>
          <w:rFonts w:ascii="Arial" w:hAnsi="Arial" w:cs="Arial"/>
          <w:spacing w:val="-7"/>
        </w:rPr>
        <w:t xml:space="preserve"> </w:t>
      </w:r>
      <w:r w:rsidRPr="00A12186">
        <w:rPr>
          <w:rFonts w:ascii="Arial" w:hAnsi="Arial" w:cs="Arial"/>
        </w:rPr>
        <w:t xml:space="preserve">lot;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Release the lot for distribution;</w:t>
      </w:r>
      <w:r w:rsidRPr="00A12186">
        <w:rPr>
          <w:rFonts w:ascii="Arial" w:hAnsi="Arial" w:cs="Arial"/>
          <w:spacing w:val="-7"/>
        </w:rPr>
        <w:t xml:space="preserve"> </w:t>
      </w:r>
      <w:r w:rsidRPr="00A12186">
        <w:rPr>
          <w:rFonts w:ascii="Arial" w:hAnsi="Arial" w:cs="Arial"/>
        </w:rPr>
        <w:t xml:space="preserve">and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Revise the status of the lot in the inventory</w:t>
      </w:r>
      <w:r w:rsidRPr="00A12186">
        <w:rPr>
          <w:rFonts w:ascii="Arial" w:hAnsi="Arial" w:cs="Arial"/>
          <w:spacing w:val="-14"/>
        </w:rPr>
        <w:t xml:space="preserve"> </w:t>
      </w:r>
      <w:r w:rsidRPr="00A12186">
        <w:rPr>
          <w:rFonts w:ascii="Arial" w:hAnsi="Arial" w:cs="Arial"/>
        </w:rPr>
        <w:t xml:space="preserve">control. </w:t>
      </w:r>
    </w:p>
    <w:p w:rsidR="00A12186" w:rsidRPr="00A12186" w:rsidRDefault="00F018B6" w:rsidP="0083303C">
      <w:pPr>
        <w:pStyle w:val="ListParagraph"/>
        <w:widowControl w:val="0"/>
        <w:numPr>
          <w:ilvl w:val="0"/>
          <w:numId w:val="20"/>
        </w:numPr>
        <w:tabs>
          <w:tab w:val="left" w:pos="518"/>
        </w:tabs>
        <w:autoSpaceDE w:val="0"/>
        <w:autoSpaceDN w:val="0"/>
        <w:spacing w:after="0" w:line="276" w:lineRule="auto"/>
        <w:ind w:right="157"/>
        <w:rPr>
          <w:rFonts w:ascii="Arial" w:hAnsi="Arial" w:cs="Arial"/>
        </w:rPr>
      </w:pPr>
      <w:r w:rsidRPr="00A12186">
        <w:rPr>
          <w:rFonts w:ascii="Arial" w:hAnsi="Arial" w:cs="Arial"/>
        </w:rPr>
        <w:t>If a licensed processor receives test results that the lot does not meet specifications, the licensed processor</w:t>
      </w:r>
      <w:r w:rsidRPr="00A12186">
        <w:rPr>
          <w:rFonts w:ascii="Arial" w:hAnsi="Arial" w:cs="Arial"/>
          <w:spacing w:val="-25"/>
        </w:rPr>
        <w:t xml:space="preserve"> </w:t>
      </w:r>
      <w:r w:rsidRPr="00A12186">
        <w:rPr>
          <w:rFonts w:ascii="Arial" w:hAnsi="Arial" w:cs="Arial"/>
        </w:rPr>
        <w:t xml:space="preserve">may: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Rework or reprocess the lot according to their standard operating procedure;</w:t>
      </w:r>
      <w:r w:rsidR="00A12186" w:rsidRPr="00A12186">
        <w:rPr>
          <w:rFonts w:ascii="Arial" w:hAnsi="Arial" w:cs="Arial"/>
        </w:rPr>
        <w:t xml:space="preserve">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 xml:space="preserve">Provide the reworked or reprocessed lot to the </w:t>
      </w:r>
      <w:r w:rsidR="007F228F">
        <w:rPr>
          <w:rFonts w:ascii="Arial" w:hAnsi="Arial" w:cs="Arial"/>
        </w:rPr>
        <w:t>Independent Testing Laboratory</w:t>
      </w:r>
      <w:r w:rsidRPr="00A12186">
        <w:rPr>
          <w:rFonts w:ascii="Arial" w:hAnsi="Arial" w:cs="Arial"/>
        </w:rPr>
        <w:t xml:space="preserve"> to be resampled</w:t>
      </w:r>
      <w:r w:rsidRPr="00A12186">
        <w:rPr>
          <w:rFonts w:ascii="Arial" w:hAnsi="Arial" w:cs="Arial"/>
          <w:spacing w:val="-24"/>
        </w:rPr>
        <w:t xml:space="preserve"> </w:t>
      </w:r>
      <w:r w:rsidRPr="00A12186">
        <w:rPr>
          <w:rFonts w:ascii="Arial" w:hAnsi="Arial" w:cs="Arial"/>
        </w:rPr>
        <w:t>and reanalyzed;</w:t>
      </w:r>
      <w:r w:rsidRPr="00A12186">
        <w:rPr>
          <w:rFonts w:ascii="Arial" w:hAnsi="Arial" w:cs="Arial"/>
          <w:spacing w:val="-4"/>
        </w:rPr>
        <w:t xml:space="preserve"> </w:t>
      </w:r>
      <w:r w:rsidRPr="00A12186">
        <w:rPr>
          <w:rFonts w:ascii="Arial" w:hAnsi="Arial" w:cs="Arial"/>
        </w:rPr>
        <w:t>and</w:t>
      </w:r>
      <w:r w:rsidR="00A12186" w:rsidRPr="00A12186">
        <w:rPr>
          <w:rFonts w:ascii="Arial" w:hAnsi="Arial" w:cs="Arial"/>
        </w:rPr>
        <w:t xml:space="preserve"> </w:t>
      </w:r>
    </w:p>
    <w:p w:rsidR="00A12186" w:rsidRPr="00A12186" w:rsidRDefault="00F018B6" w:rsidP="0083303C">
      <w:pPr>
        <w:pStyle w:val="ListParagraph"/>
        <w:widowControl w:val="0"/>
        <w:numPr>
          <w:ilvl w:val="1"/>
          <w:numId w:val="20"/>
        </w:numPr>
        <w:tabs>
          <w:tab w:val="left" w:pos="518"/>
        </w:tabs>
        <w:autoSpaceDE w:val="0"/>
        <w:autoSpaceDN w:val="0"/>
        <w:spacing w:after="0" w:line="276" w:lineRule="auto"/>
        <w:ind w:right="157"/>
        <w:rPr>
          <w:rFonts w:ascii="Arial" w:hAnsi="Arial" w:cs="Arial"/>
        </w:rPr>
      </w:pPr>
      <w:r w:rsidRPr="00A12186">
        <w:rPr>
          <w:rFonts w:ascii="Arial" w:hAnsi="Arial" w:cs="Arial"/>
        </w:rPr>
        <w:t>If upon review of the subsequent certificate of analysis, determines that the lot meets the specifications for reworked and reprocessed medical cannabis</w:t>
      </w:r>
      <w:r w:rsidRPr="00A12186">
        <w:rPr>
          <w:rFonts w:ascii="Arial" w:hAnsi="Arial" w:cs="Arial"/>
          <w:spacing w:val="-13"/>
        </w:rPr>
        <w:t xml:space="preserve"> </w:t>
      </w:r>
      <w:r w:rsidRPr="00A12186">
        <w:rPr>
          <w:rFonts w:ascii="Arial" w:hAnsi="Arial" w:cs="Arial"/>
        </w:rPr>
        <w:t>products,</w:t>
      </w:r>
      <w:r w:rsidR="00A12186" w:rsidRPr="00A12186">
        <w:rPr>
          <w:rFonts w:ascii="Arial" w:hAnsi="Arial" w:cs="Arial"/>
        </w:rPr>
        <w:t xml:space="preserve"> </w:t>
      </w:r>
    </w:p>
    <w:p w:rsidR="00A12186" w:rsidRPr="00A12186" w:rsidRDefault="00F018B6" w:rsidP="0083303C">
      <w:pPr>
        <w:pStyle w:val="ListParagraph"/>
        <w:widowControl w:val="0"/>
        <w:numPr>
          <w:ilvl w:val="2"/>
          <w:numId w:val="20"/>
        </w:numPr>
        <w:tabs>
          <w:tab w:val="left" w:pos="518"/>
        </w:tabs>
        <w:autoSpaceDE w:val="0"/>
        <w:autoSpaceDN w:val="0"/>
        <w:spacing w:after="0" w:line="276" w:lineRule="auto"/>
        <w:ind w:right="157"/>
        <w:rPr>
          <w:rFonts w:ascii="Arial" w:hAnsi="Arial" w:cs="Arial"/>
        </w:rPr>
      </w:pPr>
      <w:r w:rsidRPr="00A12186">
        <w:rPr>
          <w:rFonts w:ascii="Arial" w:hAnsi="Arial" w:cs="Arial"/>
        </w:rPr>
        <w:t>Assign an expiration date to the</w:t>
      </w:r>
      <w:r w:rsidRPr="00A12186">
        <w:rPr>
          <w:rFonts w:ascii="Arial" w:hAnsi="Arial" w:cs="Arial"/>
          <w:spacing w:val="-5"/>
        </w:rPr>
        <w:t xml:space="preserve"> </w:t>
      </w:r>
      <w:r w:rsidRPr="00A12186">
        <w:rPr>
          <w:rFonts w:ascii="Arial" w:hAnsi="Arial" w:cs="Arial"/>
        </w:rPr>
        <w:t>lot;</w:t>
      </w:r>
      <w:r w:rsidR="00A12186" w:rsidRPr="00A12186">
        <w:rPr>
          <w:rFonts w:ascii="Arial" w:hAnsi="Arial" w:cs="Arial"/>
        </w:rPr>
        <w:t xml:space="preserve"> </w:t>
      </w:r>
    </w:p>
    <w:p w:rsidR="00A12186" w:rsidRPr="00A12186" w:rsidRDefault="00F018B6" w:rsidP="0083303C">
      <w:pPr>
        <w:pStyle w:val="ListParagraph"/>
        <w:widowControl w:val="0"/>
        <w:numPr>
          <w:ilvl w:val="2"/>
          <w:numId w:val="20"/>
        </w:numPr>
        <w:tabs>
          <w:tab w:val="left" w:pos="518"/>
        </w:tabs>
        <w:autoSpaceDE w:val="0"/>
        <w:autoSpaceDN w:val="0"/>
        <w:spacing w:after="0" w:line="276" w:lineRule="auto"/>
        <w:ind w:right="157"/>
        <w:rPr>
          <w:rFonts w:ascii="Arial" w:hAnsi="Arial" w:cs="Arial"/>
        </w:rPr>
      </w:pPr>
      <w:r w:rsidRPr="00A12186">
        <w:rPr>
          <w:rFonts w:ascii="Arial" w:hAnsi="Arial" w:cs="Arial"/>
        </w:rPr>
        <w:t>Release the lot for distribution as reworked or reprocessed medical cannabis product;</w:t>
      </w:r>
      <w:r w:rsidRPr="00A12186">
        <w:rPr>
          <w:rFonts w:ascii="Arial" w:hAnsi="Arial" w:cs="Arial"/>
          <w:spacing w:val="-17"/>
        </w:rPr>
        <w:t xml:space="preserve"> </w:t>
      </w:r>
      <w:r w:rsidRPr="00A12186">
        <w:rPr>
          <w:rFonts w:ascii="Arial" w:hAnsi="Arial" w:cs="Arial"/>
        </w:rPr>
        <w:t>and</w:t>
      </w:r>
      <w:r w:rsidR="00A12186" w:rsidRPr="00A12186">
        <w:rPr>
          <w:rFonts w:ascii="Arial" w:hAnsi="Arial" w:cs="Arial"/>
        </w:rPr>
        <w:t xml:space="preserve"> </w:t>
      </w:r>
    </w:p>
    <w:p w:rsidR="00A12186" w:rsidRPr="00A12186" w:rsidRDefault="00F018B6" w:rsidP="0083303C">
      <w:pPr>
        <w:pStyle w:val="ListParagraph"/>
        <w:widowControl w:val="0"/>
        <w:numPr>
          <w:ilvl w:val="2"/>
          <w:numId w:val="20"/>
        </w:numPr>
        <w:tabs>
          <w:tab w:val="left" w:pos="518"/>
        </w:tabs>
        <w:autoSpaceDE w:val="0"/>
        <w:autoSpaceDN w:val="0"/>
        <w:spacing w:after="0" w:line="276" w:lineRule="auto"/>
        <w:ind w:right="157"/>
        <w:rPr>
          <w:rFonts w:ascii="Arial" w:hAnsi="Arial" w:cs="Arial"/>
        </w:rPr>
      </w:pPr>
      <w:r w:rsidRPr="00A12186">
        <w:rPr>
          <w:rFonts w:ascii="Arial" w:hAnsi="Arial" w:cs="Arial"/>
        </w:rPr>
        <w:t>Revise the status of the lot in the inventory</w:t>
      </w:r>
      <w:r w:rsidRPr="00A12186">
        <w:rPr>
          <w:rFonts w:ascii="Arial" w:hAnsi="Arial" w:cs="Arial"/>
          <w:spacing w:val="-12"/>
        </w:rPr>
        <w:t xml:space="preserve"> </w:t>
      </w:r>
      <w:r w:rsidRPr="00A12186">
        <w:rPr>
          <w:rFonts w:ascii="Arial" w:hAnsi="Arial" w:cs="Arial"/>
        </w:rPr>
        <w:t>control.</w:t>
      </w:r>
      <w:r w:rsidR="00A12186" w:rsidRPr="00A12186">
        <w:rPr>
          <w:rFonts w:ascii="Arial" w:hAnsi="Arial" w:cs="Arial"/>
        </w:rPr>
        <w:t xml:space="preserve"> </w:t>
      </w:r>
    </w:p>
    <w:p w:rsidR="00F018B6" w:rsidRPr="00A12186" w:rsidRDefault="00F018B6" w:rsidP="0083303C">
      <w:pPr>
        <w:pStyle w:val="ListParagraph"/>
        <w:widowControl w:val="0"/>
        <w:numPr>
          <w:ilvl w:val="0"/>
          <w:numId w:val="20"/>
        </w:numPr>
        <w:tabs>
          <w:tab w:val="left" w:pos="518"/>
        </w:tabs>
        <w:autoSpaceDE w:val="0"/>
        <w:autoSpaceDN w:val="0"/>
        <w:spacing w:after="0" w:line="276" w:lineRule="auto"/>
        <w:ind w:right="157"/>
        <w:rPr>
          <w:rFonts w:ascii="Arial" w:hAnsi="Arial" w:cs="Arial"/>
        </w:rPr>
      </w:pPr>
      <w:r w:rsidRPr="00A12186">
        <w:rPr>
          <w:rFonts w:ascii="Arial" w:hAnsi="Arial" w:cs="Arial"/>
        </w:rPr>
        <w:t>A licensed processor shall retain every certificate of</w:t>
      </w:r>
      <w:r w:rsidRPr="00A12186">
        <w:rPr>
          <w:rFonts w:ascii="Arial" w:hAnsi="Arial" w:cs="Arial"/>
          <w:spacing w:val="-14"/>
        </w:rPr>
        <w:t xml:space="preserve"> </w:t>
      </w:r>
      <w:r w:rsidRPr="00A12186">
        <w:rPr>
          <w:rFonts w:ascii="Arial" w:hAnsi="Arial" w:cs="Arial"/>
        </w:rPr>
        <w:t>analysis.</w:t>
      </w:r>
    </w:p>
    <w:p w:rsidR="00F018B6" w:rsidRPr="00F018B6" w:rsidRDefault="00F018B6" w:rsidP="008379BF">
      <w:pPr>
        <w:widowControl w:val="0"/>
        <w:tabs>
          <w:tab w:val="left" w:pos="518"/>
        </w:tabs>
        <w:autoSpaceDE w:val="0"/>
        <w:autoSpaceDN w:val="0"/>
        <w:spacing w:before="1" w:after="0" w:line="276" w:lineRule="auto"/>
        <w:ind w:right="131"/>
        <w:rPr>
          <w:rFonts w:ascii="Arial" w:hAnsi="Arial" w:cs="Arial"/>
        </w:rPr>
      </w:pPr>
    </w:p>
    <w:p w:rsidR="00551656" w:rsidRDefault="008379BF" w:rsidP="008379BF">
      <w:pPr>
        <w:spacing w:line="276" w:lineRule="auto"/>
        <w:rPr>
          <w:rFonts w:ascii="Arial" w:hAnsi="Arial" w:cs="Arial"/>
        </w:rPr>
      </w:pPr>
      <w:r w:rsidRPr="00A12186">
        <w:rPr>
          <w:rFonts w:ascii="Arial" w:hAnsi="Arial" w:cs="Arial"/>
        </w:rPr>
        <w:t>Chairman Smith asked for a motion to adopt propo</w:t>
      </w:r>
      <w:r>
        <w:rPr>
          <w:rFonts w:ascii="Arial" w:hAnsi="Arial" w:cs="Arial"/>
        </w:rPr>
        <w:t>sed draft revisions to Chapter 23</w:t>
      </w:r>
      <w:r w:rsidRPr="00A12186">
        <w:rPr>
          <w:rFonts w:ascii="Arial" w:hAnsi="Arial" w:cs="Arial"/>
        </w:rPr>
        <w:t xml:space="preserve"> to include</w:t>
      </w:r>
      <w:r w:rsidRPr="008379BF">
        <w:rPr>
          <w:rFonts w:ascii="Arial" w:hAnsi="Arial" w:cs="Arial"/>
        </w:rPr>
        <w:t xml:space="preserve"> </w:t>
      </w:r>
      <w:r w:rsidR="007F228F">
        <w:rPr>
          <w:rFonts w:ascii="Arial" w:hAnsi="Arial" w:cs="Arial"/>
        </w:rPr>
        <w:t>Independent Testing Laboratory</w:t>
      </w:r>
      <w:r w:rsidRPr="008379BF">
        <w:rPr>
          <w:rFonts w:ascii="Arial" w:hAnsi="Arial" w:cs="Arial"/>
        </w:rPr>
        <w:t xml:space="preserve"> Selection and Requirements, Contents of Certificate of Analysis,</w:t>
      </w:r>
      <w:r>
        <w:rPr>
          <w:rFonts w:ascii="Arial" w:hAnsi="Arial" w:cs="Arial"/>
        </w:rPr>
        <w:t xml:space="preserve"> and</w:t>
      </w:r>
      <w:r w:rsidRPr="008379BF">
        <w:rPr>
          <w:rFonts w:ascii="Arial" w:hAnsi="Arial" w:cs="Arial"/>
        </w:rPr>
        <w:t xml:space="preserve"> Reworking or Reprocessing a Lot</w:t>
      </w:r>
      <w:r>
        <w:rPr>
          <w:rFonts w:ascii="Arial" w:hAnsi="Arial" w:cs="Arial"/>
        </w:rPr>
        <w:t>.</w:t>
      </w:r>
      <w:r w:rsidRPr="008379BF">
        <w:rPr>
          <w:rFonts w:ascii="Arial" w:hAnsi="Arial" w:cs="Arial"/>
        </w:rPr>
        <w:t xml:space="preserve"> </w:t>
      </w:r>
      <w:r w:rsidRPr="00A12186">
        <w:rPr>
          <w:rFonts w:ascii="Arial" w:hAnsi="Arial" w:cs="Arial"/>
        </w:rPr>
        <w:t xml:space="preserve">This motion was offered by </w:t>
      </w:r>
      <w:r w:rsidR="007F228F">
        <w:rPr>
          <w:rFonts w:ascii="Arial" w:hAnsi="Arial" w:cs="Arial"/>
        </w:rPr>
        <w:t>Commission</w:t>
      </w:r>
      <w:r w:rsidRPr="00A12186">
        <w:rPr>
          <w:rFonts w:ascii="Arial" w:hAnsi="Arial" w:cs="Arial"/>
        </w:rPr>
        <w:t xml:space="preserve">er LoDico and seconded by </w:t>
      </w:r>
      <w:r w:rsidR="007F228F">
        <w:rPr>
          <w:rFonts w:ascii="Arial" w:hAnsi="Arial" w:cs="Arial"/>
        </w:rPr>
        <w:t>Commissioner Pyles. The Committee</w:t>
      </w:r>
      <w:r w:rsidRPr="00A12186">
        <w:rPr>
          <w:rFonts w:ascii="Arial" w:hAnsi="Arial" w:cs="Arial"/>
        </w:rPr>
        <w:t xml:space="preserve"> voted unanimously to adopt the proposed revisions to Chapter </w:t>
      </w:r>
      <w:r>
        <w:rPr>
          <w:rFonts w:ascii="Arial" w:hAnsi="Arial" w:cs="Arial"/>
        </w:rPr>
        <w:t>23</w:t>
      </w:r>
      <w:r w:rsidRPr="00A12186">
        <w:rPr>
          <w:rFonts w:ascii="Arial" w:hAnsi="Arial" w:cs="Arial"/>
        </w:rPr>
        <w:t xml:space="preserve">. </w:t>
      </w:r>
    </w:p>
    <w:p w:rsidR="007F228F" w:rsidRDefault="007F228F" w:rsidP="008379BF">
      <w:pPr>
        <w:spacing w:line="276" w:lineRule="auto"/>
        <w:rPr>
          <w:rFonts w:ascii="Arial" w:hAnsi="Arial" w:cs="Arial"/>
          <w:u w:val="single"/>
        </w:rPr>
      </w:pPr>
      <w:r w:rsidRPr="007F228F">
        <w:rPr>
          <w:rFonts w:ascii="Arial" w:hAnsi="Arial" w:cs="Arial"/>
          <w:u w:val="single"/>
        </w:rPr>
        <w:lastRenderedPageBreak/>
        <w:t>Adjournment</w:t>
      </w:r>
    </w:p>
    <w:p w:rsidR="007F228F" w:rsidRPr="007F228F" w:rsidRDefault="007F228F" w:rsidP="008379BF">
      <w:pPr>
        <w:spacing w:line="276" w:lineRule="auto"/>
        <w:rPr>
          <w:rFonts w:ascii="Arial" w:hAnsi="Arial" w:cs="Arial"/>
        </w:rPr>
      </w:pPr>
      <w:r>
        <w:rPr>
          <w:rFonts w:ascii="Arial" w:hAnsi="Arial" w:cs="Arial"/>
        </w:rPr>
        <w:t xml:space="preserve">After querying Commissioners as to any New Business and receiving no response, Chairman Smith asked for a Motion to Adjourn which was offered by Commissioner </w:t>
      </w:r>
      <w:r w:rsidR="00A42FC4">
        <w:rPr>
          <w:rFonts w:ascii="Arial" w:hAnsi="Arial" w:cs="Arial"/>
        </w:rPr>
        <w:t>LoDico, and appropriately seconded by Commissioner Pyles.  The meeting adjourned at 2:42 pm.</w:t>
      </w:r>
    </w:p>
    <w:sectPr w:rsidR="007F228F" w:rsidRPr="007F228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C8" w:rsidRDefault="008559C8">
      <w:pPr>
        <w:spacing w:after="0" w:line="240" w:lineRule="auto"/>
      </w:pPr>
      <w:r>
        <w:separator/>
      </w:r>
    </w:p>
  </w:endnote>
  <w:endnote w:type="continuationSeparator" w:id="0">
    <w:p w:rsidR="008559C8" w:rsidRDefault="0085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1D8" w:rsidRDefault="008559C8">
    <w:pPr>
      <w:pStyle w:val="BodyText"/>
      <w:spacing w:line="14" w:lineRule="auto"/>
      <w:ind w:left="0" w:firstLine="0"/>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C8" w:rsidRDefault="008559C8">
      <w:pPr>
        <w:spacing w:after="0" w:line="240" w:lineRule="auto"/>
      </w:pPr>
      <w:r>
        <w:separator/>
      </w:r>
    </w:p>
  </w:footnote>
  <w:footnote w:type="continuationSeparator" w:id="0">
    <w:p w:rsidR="008559C8" w:rsidRDefault="00855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129"/>
    <w:multiLevelType w:val="multilevel"/>
    <w:tmpl w:val="219497FA"/>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89454C"/>
    <w:multiLevelType w:val="multilevel"/>
    <w:tmpl w:val="2D6293B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47F7388"/>
    <w:multiLevelType w:val="multilevel"/>
    <w:tmpl w:val="E9FAAD4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3D7046"/>
    <w:multiLevelType w:val="multilevel"/>
    <w:tmpl w:val="AFFE543C"/>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C035034"/>
    <w:multiLevelType w:val="multilevel"/>
    <w:tmpl w:val="E920367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DB438D"/>
    <w:multiLevelType w:val="multilevel"/>
    <w:tmpl w:val="CA826AC6"/>
    <w:lvl w:ilvl="0">
      <w:start w:val="1"/>
      <w:numFmt w:val="upperLetter"/>
      <w:lvlText w:val="%1."/>
      <w:lvlJc w:val="left"/>
      <w:pPr>
        <w:ind w:left="991" w:hanging="360"/>
      </w:pPr>
      <w:rPr>
        <w:rFonts w:hint="default"/>
      </w:rPr>
    </w:lvl>
    <w:lvl w:ilvl="1">
      <w:start w:val="1"/>
      <w:numFmt w:val="decimal"/>
      <w:lvlText w:val="%2."/>
      <w:lvlJc w:val="left"/>
      <w:pPr>
        <w:ind w:left="1711" w:hanging="360"/>
      </w:pPr>
      <w:rPr>
        <w:rFonts w:hint="default"/>
      </w:rPr>
    </w:lvl>
    <w:lvl w:ilvl="2">
      <w:start w:val="1"/>
      <w:numFmt w:val="lowerRoman"/>
      <w:lvlText w:val="%3."/>
      <w:lvlJc w:val="right"/>
      <w:pPr>
        <w:ind w:left="2431" w:hanging="180"/>
      </w:pPr>
      <w:rPr>
        <w:rFonts w:hint="default"/>
      </w:rPr>
    </w:lvl>
    <w:lvl w:ilvl="3">
      <w:start w:val="1"/>
      <w:numFmt w:val="decimal"/>
      <w:lvlText w:val="%4."/>
      <w:lvlJc w:val="left"/>
      <w:pPr>
        <w:ind w:left="3151" w:hanging="360"/>
      </w:pPr>
      <w:rPr>
        <w:rFonts w:hint="default"/>
      </w:rPr>
    </w:lvl>
    <w:lvl w:ilvl="4">
      <w:start w:val="1"/>
      <w:numFmt w:val="lowerLetter"/>
      <w:lvlText w:val="%5."/>
      <w:lvlJc w:val="left"/>
      <w:pPr>
        <w:ind w:left="3871" w:hanging="360"/>
      </w:pPr>
      <w:rPr>
        <w:rFonts w:hint="default"/>
      </w:rPr>
    </w:lvl>
    <w:lvl w:ilvl="5">
      <w:start w:val="1"/>
      <w:numFmt w:val="lowerRoman"/>
      <w:lvlText w:val="%6."/>
      <w:lvlJc w:val="right"/>
      <w:pPr>
        <w:ind w:left="4591" w:hanging="180"/>
      </w:pPr>
      <w:rPr>
        <w:rFonts w:hint="default"/>
      </w:rPr>
    </w:lvl>
    <w:lvl w:ilvl="6">
      <w:start w:val="1"/>
      <w:numFmt w:val="decimal"/>
      <w:lvlText w:val="%7."/>
      <w:lvlJc w:val="left"/>
      <w:pPr>
        <w:ind w:left="5311" w:hanging="360"/>
      </w:pPr>
      <w:rPr>
        <w:rFonts w:hint="default"/>
      </w:rPr>
    </w:lvl>
    <w:lvl w:ilvl="7">
      <w:start w:val="1"/>
      <w:numFmt w:val="lowerLetter"/>
      <w:lvlText w:val="%8."/>
      <w:lvlJc w:val="left"/>
      <w:pPr>
        <w:ind w:left="6031" w:hanging="360"/>
      </w:pPr>
      <w:rPr>
        <w:rFonts w:hint="default"/>
      </w:rPr>
    </w:lvl>
    <w:lvl w:ilvl="8">
      <w:start w:val="1"/>
      <w:numFmt w:val="lowerRoman"/>
      <w:lvlText w:val="%9."/>
      <w:lvlJc w:val="right"/>
      <w:pPr>
        <w:ind w:left="6751" w:hanging="180"/>
      </w:pPr>
      <w:rPr>
        <w:rFonts w:hint="default"/>
      </w:rPr>
    </w:lvl>
  </w:abstractNum>
  <w:abstractNum w:abstractNumId="6">
    <w:nsid w:val="1DBE3FE3"/>
    <w:multiLevelType w:val="multilevel"/>
    <w:tmpl w:val="E920367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DED1434"/>
    <w:multiLevelType w:val="multilevel"/>
    <w:tmpl w:val="65F25A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816F54"/>
    <w:multiLevelType w:val="multilevel"/>
    <w:tmpl w:val="3EE65DDE"/>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66E4A5E"/>
    <w:multiLevelType w:val="multilevel"/>
    <w:tmpl w:val="219497FA"/>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AAF027B"/>
    <w:multiLevelType w:val="multilevel"/>
    <w:tmpl w:val="4530CA7E"/>
    <w:lvl w:ilvl="0">
      <w:start w:val="4"/>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D830B6A"/>
    <w:multiLevelType w:val="multilevel"/>
    <w:tmpl w:val="5F14F21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4E43438"/>
    <w:multiLevelType w:val="hybridMultilevel"/>
    <w:tmpl w:val="FB42AC8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764486"/>
    <w:multiLevelType w:val="multilevel"/>
    <w:tmpl w:val="65F25A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A280A6C"/>
    <w:multiLevelType w:val="multilevel"/>
    <w:tmpl w:val="D73EF7DC"/>
    <w:lvl w:ilvl="0">
      <w:start w:val="4"/>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0220CF0"/>
    <w:multiLevelType w:val="multilevel"/>
    <w:tmpl w:val="CA826AC6"/>
    <w:lvl w:ilvl="0">
      <w:start w:val="1"/>
      <w:numFmt w:val="upperLetter"/>
      <w:lvlText w:val="%1."/>
      <w:lvlJc w:val="left"/>
      <w:pPr>
        <w:ind w:left="991" w:hanging="360"/>
      </w:pPr>
      <w:rPr>
        <w:rFonts w:hint="default"/>
      </w:rPr>
    </w:lvl>
    <w:lvl w:ilvl="1">
      <w:start w:val="1"/>
      <w:numFmt w:val="decimal"/>
      <w:lvlText w:val="%2."/>
      <w:lvlJc w:val="left"/>
      <w:pPr>
        <w:ind w:left="1711" w:hanging="360"/>
      </w:pPr>
      <w:rPr>
        <w:rFonts w:hint="default"/>
      </w:rPr>
    </w:lvl>
    <w:lvl w:ilvl="2">
      <w:start w:val="1"/>
      <w:numFmt w:val="lowerRoman"/>
      <w:lvlText w:val="%3."/>
      <w:lvlJc w:val="right"/>
      <w:pPr>
        <w:ind w:left="2431" w:hanging="180"/>
      </w:pPr>
      <w:rPr>
        <w:rFonts w:hint="default"/>
      </w:rPr>
    </w:lvl>
    <w:lvl w:ilvl="3">
      <w:start w:val="1"/>
      <w:numFmt w:val="decimal"/>
      <w:lvlText w:val="%4."/>
      <w:lvlJc w:val="left"/>
      <w:pPr>
        <w:ind w:left="3151" w:hanging="360"/>
      </w:pPr>
      <w:rPr>
        <w:rFonts w:hint="default"/>
      </w:rPr>
    </w:lvl>
    <w:lvl w:ilvl="4">
      <w:start w:val="1"/>
      <w:numFmt w:val="lowerLetter"/>
      <w:lvlText w:val="%5."/>
      <w:lvlJc w:val="left"/>
      <w:pPr>
        <w:ind w:left="3871" w:hanging="360"/>
      </w:pPr>
      <w:rPr>
        <w:rFonts w:hint="default"/>
      </w:rPr>
    </w:lvl>
    <w:lvl w:ilvl="5">
      <w:start w:val="1"/>
      <w:numFmt w:val="lowerRoman"/>
      <w:lvlText w:val="%6."/>
      <w:lvlJc w:val="right"/>
      <w:pPr>
        <w:ind w:left="4591" w:hanging="180"/>
      </w:pPr>
      <w:rPr>
        <w:rFonts w:hint="default"/>
      </w:rPr>
    </w:lvl>
    <w:lvl w:ilvl="6">
      <w:start w:val="1"/>
      <w:numFmt w:val="decimal"/>
      <w:lvlText w:val="%7."/>
      <w:lvlJc w:val="left"/>
      <w:pPr>
        <w:ind w:left="5311" w:hanging="360"/>
      </w:pPr>
      <w:rPr>
        <w:rFonts w:hint="default"/>
      </w:rPr>
    </w:lvl>
    <w:lvl w:ilvl="7">
      <w:start w:val="1"/>
      <w:numFmt w:val="lowerLetter"/>
      <w:lvlText w:val="%8."/>
      <w:lvlJc w:val="left"/>
      <w:pPr>
        <w:ind w:left="6031" w:hanging="360"/>
      </w:pPr>
      <w:rPr>
        <w:rFonts w:hint="default"/>
      </w:rPr>
    </w:lvl>
    <w:lvl w:ilvl="8">
      <w:start w:val="1"/>
      <w:numFmt w:val="lowerRoman"/>
      <w:lvlText w:val="%9."/>
      <w:lvlJc w:val="right"/>
      <w:pPr>
        <w:ind w:left="6751" w:hanging="180"/>
      </w:pPr>
      <w:rPr>
        <w:rFonts w:hint="default"/>
      </w:rPr>
    </w:lvl>
  </w:abstractNum>
  <w:abstractNum w:abstractNumId="16">
    <w:nsid w:val="7C912A96"/>
    <w:multiLevelType w:val="multilevel"/>
    <w:tmpl w:val="65F25A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D7F3BC6"/>
    <w:multiLevelType w:val="multilevel"/>
    <w:tmpl w:val="42701850"/>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15"/>
  </w:num>
  <w:num w:numId="3">
    <w:abstractNumId w:val="5"/>
  </w:num>
  <w:num w:numId="4">
    <w:abstractNumId w:val="5"/>
    <w:lvlOverride w:ilvl="0">
      <w:lvl w:ilvl="0">
        <w:start w:val="1"/>
        <w:numFmt w:val="upperLetter"/>
        <w:lvlText w:val="%1."/>
        <w:lvlJc w:val="left"/>
        <w:pPr>
          <w:ind w:left="991" w:hanging="360"/>
        </w:pPr>
        <w:rPr>
          <w:rFonts w:hint="default"/>
        </w:rPr>
      </w:lvl>
    </w:lvlOverride>
    <w:lvlOverride w:ilvl="1">
      <w:lvl w:ilvl="1">
        <w:start w:val="1"/>
        <w:numFmt w:val="decimal"/>
        <w:lvlText w:val="%2."/>
        <w:lvlJc w:val="left"/>
        <w:pPr>
          <w:ind w:left="1711" w:hanging="360"/>
        </w:pPr>
        <w:rPr>
          <w:rFonts w:hint="default"/>
        </w:rPr>
      </w:lvl>
    </w:lvlOverride>
    <w:lvlOverride w:ilvl="2">
      <w:lvl w:ilvl="2">
        <w:start w:val="1"/>
        <w:numFmt w:val="lowerLetter"/>
        <w:lvlText w:val="%3."/>
        <w:lvlJc w:val="right"/>
        <w:pPr>
          <w:ind w:left="2431" w:hanging="180"/>
        </w:pPr>
        <w:rPr>
          <w:rFonts w:hint="default"/>
        </w:rPr>
      </w:lvl>
    </w:lvlOverride>
    <w:lvlOverride w:ilvl="3">
      <w:lvl w:ilvl="3">
        <w:start w:val="1"/>
        <w:numFmt w:val="decimal"/>
        <w:lvlText w:val="%4."/>
        <w:lvlJc w:val="left"/>
        <w:pPr>
          <w:ind w:left="3151" w:hanging="360"/>
        </w:pPr>
        <w:rPr>
          <w:rFonts w:hint="default"/>
        </w:rPr>
      </w:lvl>
    </w:lvlOverride>
    <w:lvlOverride w:ilvl="4">
      <w:lvl w:ilvl="4">
        <w:start w:val="1"/>
        <w:numFmt w:val="lowerLetter"/>
        <w:lvlText w:val="%5."/>
        <w:lvlJc w:val="left"/>
        <w:pPr>
          <w:ind w:left="3871" w:hanging="360"/>
        </w:pPr>
        <w:rPr>
          <w:rFonts w:hint="default"/>
        </w:rPr>
      </w:lvl>
    </w:lvlOverride>
    <w:lvlOverride w:ilvl="5">
      <w:lvl w:ilvl="5">
        <w:start w:val="1"/>
        <w:numFmt w:val="lowerRoman"/>
        <w:lvlText w:val="%6."/>
        <w:lvlJc w:val="right"/>
        <w:pPr>
          <w:ind w:left="4591" w:hanging="180"/>
        </w:pPr>
        <w:rPr>
          <w:rFonts w:hint="default"/>
        </w:rPr>
      </w:lvl>
    </w:lvlOverride>
    <w:lvlOverride w:ilvl="6">
      <w:lvl w:ilvl="6">
        <w:start w:val="1"/>
        <w:numFmt w:val="decimal"/>
        <w:lvlText w:val="%7."/>
        <w:lvlJc w:val="left"/>
        <w:pPr>
          <w:ind w:left="5311" w:hanging="360"/>
        </w:pPr>
        <w:rPr>
          <w:rFonts w:hint="default"/>
        </w:rPr>
      </w:lvl>
    </w:lvlOverride>
    <w:lvlOverride w:ilvl="7">
      <w:lvl w:ilvl="7">
        <w:start w:val="1"/>
        <w:numFmt w:val="lowerLetter"/>
        <w:lvlText w:val="%8."/>
        <w:lvlJc w:val="left"/>
        <w:pPr>
          <w:ind w:left="6031" w:hanging="360"/>
        </w:pPr>
        <w:rPr>
          <w:rFonts w:hint="default"/>
        </w:rPr>
      </w:lvl>
    </w:lvlOverride>
    <w:lvlOverride w:ilvl="8">
      <w:lvl w:ilvl="8">
        <w:start w:val="1"/>
        <w:numFmt w:val="lowerRoman"/>
        <w:lvlText w:val="%9."/>
        <w:lvlJc w:val="right"/>
        <w:pPr>
          <w:ind w:left="6751" w:hanging="180"/>
        </w:pPr>
        <w:rPr>
          <w:rFonts w:hint="default"/>
        </w:rPr>
      </w:lvl>
    </w:lvlOverride>
  </w:num>
  <w:num w:numId="5">
    <w:abstractNumId w:val="17"/>
  </w:num>
  <w:num w:numId="6">
    <w:abstractNumId w:val="2"/>
  </w:num>
  <w:num w:numId="7">
    <w:abstractNumId w:val="2"/>
    <w:lvlOverride w:ilvl="0">
      <w:lvl w:ilvl="0">
        <w:start w:val="1"/>
        <w:numFmt w:val="upperLetter"/>
        <w:lvlText w:val="%1."/>
        <w:lvlJc w:val="left"/>
        <w:pPr>
          <w:ind w:left="720" w:hanging="360"/>
        </w:pPr>
        <w:rPr>
          <w:rFonts w:hint="default"/>
        </w:rPr>
      </w:lvl>
    </w:lvlOverride>
    <w:lvlOverride w:ilvl="1">
      <w:lvl w:ilvl="1">
        <w:start w:val="1"/>
        <w:numFmt w:val="decimal"/>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abstractNumId w:val="11"/>
  </w:num>
  <w:num w:numId="9">
    <w:abstractNumId w:val="3"/>
  </w:num>
  <w:num w:numId="10">
    <w:abstractNumId w:val="8"/>
  </w:num>
  <w:num w:numId="11">
    <w:abstractNumId w:val="9"/>
  </w:num>
  <w:num w:numId="12">
    <w:abstractNumId w:val="0"/>
  </w:num>
  <w:num w:numId="13">
    <w:abstractNumId w:val="10"/>
  </w:num>
  <w:num w:numId="14">
    <w:abstractNumId w:val="14"/>
  </w:num>
  <w:num w:numId="15">
    <w:abstractNumId w:val="7"/>
  </w:num>
  <w:num w:numId="16">
    <w:abstractNumId w:val="13"/>
  </w:num>
  <w:num w:numId="17">
    <w:abstractNumId w:val="16"/>
  </w:num>
  <w:num w:numId="18">
    <w:abstractNumId w:val="6"/>
  </w:num>
  <w:num w:numId="19">
    <w:abstractNumId w:val="12"/>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C1"/>
    <w:rsid w:val="0003300C"/>
    <w:rsid w:val="00056227"/>
    <w:rsid w:val="000B1042"/>
    <w:rsid w:val="0013738C"/>
    <w:rsid w:val="00147C5B"/>
    <w:rsid w:val="00152F2C"/>
    <w:rsid w:val="00157B45"/>
    <w:rsid w:val="00162479"/>
    <w:rsid w:val="00182607"/>
    <w:rsid w:val="001B5B25"/>
    <w:rsid w:val="002770C2"/>
    <w:rsid w:val="002F289A"/>
    <w:rsid w:val="003A68C8"/>
    <w:rsid w:val="003B77CB"/>
    <w:rsid w:val="00413E1D"/>
    <w:rsid w:val="00437ADF"/>
    <w:rsid w:val="00457210"/>
    <w:rsid w:val="00493666"/>
    <w:rsid w:val="004A0BB5"/>
    <w:rsid w:val="00505498"/>
    <w:rsid w:val="00506364"/>
    <w:rsid w:val="00551656"/>
    <w:rsid w:val="00577AA4"/>
    <w:rsid w:val="005B7497"/>
    <w:rsid w:val="005C17B4"/>
    <w:rsid w:val="005C4588"/>
    <w:rsid w:val="005E773A"/>
    <w:rsid w:val="00612D0C"/>
    <w:rsid w:val="00633FBB"/>
    <w:rsid w:val="00654B9C"/>
    <w:rsid w:val="006C39A3"/>
    <w:rsid w:val="006E5DFC"/>
    <w:rsid w:val="00747139"/>
    <w:rsid w:val="007D1B2C"/>
    <w:rsid w:val="007F228F"/>
    <w:rsid w:val="0083303C"/>
    <w:rsid w:val="008379BF"/>
    <w:rsid w:val="00843D22"/>
    <w:rsid w:val="008559C8"/>
    <w:rsid w:val="008806DC"/>
    <w:rsid w:val="008A608F"/>
    <w:rsid w:val="0096324B"/>
    <w:rsid w:val="0096325A"/>
    <w:rsid w:val="0096522E"/>
    <w:rsid w:val="009B0921"/>
    <w:rsid w:val="009C054D"/>
    <w:rsid w:val="00A10FA4"/>
    <w:rsid w:val="00A12186"/>
    <w:rsid w:val="00A25A6B"/>
    <w:rsid w:val="00A42FC4"/>
    <w:rsid w:val="00A44085"/>
    <w:rsid w:val="00A45272"/>
    <w:rsid w:val="00A6224C"/>
    <w:rsid w:val="00A97CC0"/>
    <w:rsid w:val="00AB219A"/>
    <w:rsid w:val="00B10D56"/>
    <w:rsid w:val="00B305E2"/>
    <w:rsid w:val="00B4151A"/>
    <w:rsid w:val="00B86DA7"/>
    <w:rsid w:val="00B9739E"/>
    <w:rsid w:val="00BA7FCF"/>
    <w:rsid w:val="00BC045E"/>
    <w:rsid w:val="00BD78D2"/>
    <w:rsid w:val="00C5643E"/>
    <w:rsid w:val="00C601EE"/>
    <w:rsid w:val="00C673BE"/>
    <w:rsid w:val="00CE1981"/>
    <w:rsid w:val="00CE2094"/>
    <w:rsid w:val="00D16F79"/>
    <w:rsid w:val="00D23F44"/>
    <w:rsid w:val="00D868C1"/>
    <w:rsid w:val="00D94BFE"/>
    <w:rsid w:val="00DB67F9"/>
    <w:rsid w:val="00DC39FC"/>
    <w:rsid w:val="00E12D77"/>
    <w:rsid w:val="00E17C67"/>
    <w:rsid w:val="00E22EB1"/>
    <w:rsid w:val="00EE3AC6"/>
    <w:rsid w:val="00F018B6"/>
    <w:rsid w:val="00F7725A"/>
    <w:rsid w:val="00F92C43"/>
    <w:rsid w:val="00FC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C1"/>
  </w:style>
  <w:style w:type="paragraph" w:styleId="Heading3">
    <w:name w:val="heading 3"/>
    <w:basedOn w:val="Normal"/>
    <w:link w:val="Heading3Char"/>
    <w:uiPriority w:val="1"/>
    <w:qFormat/>
    <w:rsid w:val="005B7497"/>
    <w:pPr>
      <w:widowControl w:val="0"/>
      <w:autoSpaceDE w:val="0"/>
      <w:autoSpaceDN w:val="0"/>
      <w:spacing w:before="144" w:after="0" w:line="204" w:lineRule="exact"/>
      <w:ind w:left="373" w:hanging="273"/>
      <w:outlineLvl w:val="2"/>
    </w:pPr>
    <w:rPr>
      <w:rFonts w:ascii="Times New Roman" w:eastAsia="Times New Roman" w:hAnsi="Times New Roman" w:cs="Times New Roman"/>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8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68C1"/>
    <w:pPr>
      <w:spacing w:after="0" w:line="240" w:lineRule="auto"/>
    </w:pPr>
  </w:style>
  <w:style w:type="paragraph" w:styleId="BodyText">
    <w:name w:val="Body Text"/>
    <w:basedOn w:val="Normal"/>
    <w:link w:val="BodyTextChar"/>
    <w:uiPriority w:val="1"/>
    <w:unhideWhenUsed/>
    <w:qFormat/>
    <w:rsid w:val="00612D0C"/>
    <w:pPr>
      <w:widowControl w:val="0"/>
      <w:autoSpaceDE w:val="0"/>
      <w:autoSpaceDN w:val="0"/>
      <w:spacing w:after="0" w:line="240" w:lineRule="auto"/>
      <w:ind w:left="100" w:firstLine="216"/>
    </w:pPr>
    <w:rPr>
      <w:rFonts w:ascii="Times New Roman" w:eastAsia="Times New Roman" w:hAnsi="Times New Roman" w:cs="Times New Roman"/>
      <w:i/>
      <w:sz w:val="18"/>
      <w:szCs w:val="18"/>
    </w:rPr>
  </w:style>
  <w:style w:type="character" w:customStyle="1" w:styleId="BodyTextChar">
    <w:name w:val="Body Text Char"/>
    <w:basedOn w:val="DefaultParagraphFont"/>
    <w:link w:val="BodyText"/>
    <w:uiPriority w:val="1"/>
    <w:rsid w:val="00612D0C"/>
    <w:rPr>
      <w:rFonts w:ascii="Times New Roman" w:eastAsia="Times New Roman" w:hAnsi="Times New Roman" w:cs="Times New Roman"/>
      <w:i/>
      <w:sz w:val="18"/>
      <w:szCs w:val="18"/>
    </w:rPr>
  </w:style>
  <w:style w:type="paragraph" w:styleId="ListParagraph">
    <w:name w:val="List Paragraph"/>
    <w:basedOn w:val="Normal"/>
    <w:uiPriority w:val="1"/>
    <w:qFormat/>
    <w:rsid w:val="00612D0C"/>
    <w:pPr>
      <w:spacing w:line="256" w:lineRule="auto"/>
      <w:ind w:left="720"/>
      <w:contextualSpacing/>
    </w:pPr>
  </w:style>
  <w:style w:type="character" w:customStyle="1" w:styleId="Heading3Char">
    <w:name w:val="Heading 3 Char"/>
    <w:basedOn w:val="DefaultParagraphFont"/>
    <w:link w:val="Heading3"/>
    <w:uiPriority w:val="1"/>
    <w:rsid w:val="005B7497"/>
    <w:rPr>
      <w:rFonts w:ascii="Times New Roman" w:eastAsia="Times New Roman" w:hAnsi="Times New Roman" w:cs="Times New Roman"/>
      <w:b/>
      <w:bCs/>
      <w:i/>
      <w:sz w:val="18"/>
      <w:szCs w:val="18"/>
    </w:rPr>
  </w:style>
  <w:style w:type="paragraph" w:styleId="BalloonText">
    <w:name w:val="Balloon Text"/>
    <w:basedOn w:val="Normal"/>
    <w:link w:val="BalloonTextChar"/>
    <w:uiPriority w:val="99"/>
    <w:semiHidden/>
    <w:unhideWhenUsed/>
    <w:rsid w:val="00A9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8C1"/>
  </w:style>
  <w:style w:type="paragraph" w:styleId="Heading3">
    <w:name w:val="heading 3"/>
    <w:basedOn w:val="Normal"/>
    <w:link w:val="Heading3Char"/>
    <w:uiPriority w:val="1"/>
    <w:qFormat/>
    <w:rsid w:val="005B7497"/>
    <w:pPr>
      <w:widowControl w:val="0"/>
      <w:autoSpaceDE w:val="0"/>
      <w:autoSpaceDN w:val="0"/>
      <w:spacing w:before="144" w:after="0" w:line="204" w:lineRule="exact"/>
      <w:ind w:left="373" w:hanging="273"/>
      <w:outlineLvl w:val="2"/>
    </w:pPr>
    <w:rPr>
      <w:rFonts w:ascii="Times New Roman" w:eastAsia="Times New Roman" w:hAnsi="Times New Roman" w:cs="Times New Roman"/>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8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68C1"/>
    <w:pPr>
      <w:spacing w:after="0" w:line="240" w:lineRule="auto"/>
    </w:pPr>
  </w:style>
  <w:style w:type="paragraph" w:styleId="BodyText">
    <w:name w:val="Body Text"/>
    <w:basedOn w:val="Normal"/>
    <w:link w:val="BodyTextChar"/>
    <w:uiPriority w:val="1"/>
    <w:unhideWhenUsed/>
    <w:qFormat/>
    <w:rsid w:val="00612D0C"/>
    <w:pPr>
      <w:widowControl w:val="0"/>
      <w:autoSpaceDE w:val="0"/>
      <w:autoSpaceDN w:val="0"/>
      <w:spacing w:after="0" w:line="240" w:lineRule="auto"/>
      <w:ind w:left="100" w:firstLine="216"/>
    </w:pPr>
    <w:rPr>
      <w:rFonts w:ascii="Times New Roman" w:eastAsia="Times New Roman" w:hAnsi="Times New Roman" w:cs="Times New Roman"/>
      <w:i/>
      <w:sz w:val="18"/>
      <w:szCs w:val="18"/>
    </w:rPr>
  </w:style>
  <w:style w:type="character" w:customStyle="1" w:styleId="BodyTextChar">
    <w:name w:val="Body Text Char"/>
    <w:basedOn w:val="DefaultParagraphFont"/>
    <w:link w:val="BodyText"/>
    <w:uiPriority w:val="1"/>
    <w:rsid w:val="00612D0C"/>
    <w:rPr>
      <w:rFonts w:ascii="Times New Roman" w:eastAsia="Times New Roman" w:hAnsi="Times New Roman" w:cs="Times New Roman"/>
      <w:i/>
      <w:sz w:val="18"/>
      <w:szCs w:val="18"/>
    </w:rPr>
  </w:style>
  <w:style w:type="paragraph" w:styleId="ListParagraph">
    <w:name w:val="List Paragraph"/>
    <w:basedOn w:val="Normal"/>
    <w:uiPriority w:val="1"/>
    <w:qFormat/>
    <w:rsid w:val="00612D0C"/>
    <w:pPr>
      <w:spacing w:line="256" w:lineRule="auto"/>
      <w:ind w:left="720"/>
      <w:contextualSpacing/>
    </w:pPr>
  </w:style>
  <w:style w:type="character" w:customStyle="1" w:styleId="Heading3Char">
    <w:name w:val="Heading 3 Char"/>
    <w:basedOn w:val="DefaultParagraphFont"/>
    <w:link w:val="Heading3"/>
    <w:uiPriority w:val="1"/>
    <w:rsid w:val="005B7497"/>
    <w:rPr>
      <w:rFonts w:ascii="Times New Roman" w:eastAsia="Times New Roman" w:hAnsi="Times New Roman" w:cs="Times New Roman"/>
      <w:b/>
      <w:bCs/>
      <w:i/>
      <w:sz w:val="18"/>
      <w:szCs w:val="18"/>
    </w:rPr>
  </w:style>
  <w:style w:type="paragraph" w:styleId="BalloonText">
    <w:name w:val="Balloon Text"/>
    <w:basedOn w:val="Normal"/>
    <w:link w:val="BalloonTextChar"/>
    <w:uiPriority w:val="99"/>
    <w:semiHidden/>
    <w:unhideWhenUsed/>
    <w:rsid w:val="00A9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2856">
      <w:bodyDiv w:val="1"/>
      <w:marLeft w:val="0"/>
      <w:marRight w:val="0"/>
      <w:marTop w:val="0"/>
      <w:marBottom w:val="0"/>
      <w:divBdr>
        <w:top w:val="none" w:sz="0" w:space="0" w:color="auto"/>
        <w:left w:val="none" w:sz="0" w:space="0" w:color="auto"/>
        <w:bottom w:val="none" w:sz="0" w:space="0" w:color="auto"/>
        <w:right w:val="none" w:sz="0" w:space="0" w:color="auto"/>
      </w:divBdr>
    </w:div>
    <w:div w:id="1257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9700A-9D7E-4C7B-92C8-0D0DCEF5C393}"/>
</file>

<file path=customXml/itemProps2.xml><?xml version="1.0" encoding="utf-8"?>
<ds:datastoreItem xmlns:ds="http://schemas.openxmlformats.org/officeDocument/2006/customXml" ds:itemID="{2AA2EECF-C126-4AC6-A73C-3CF6B11FD2CA}"/>
</file>

<file path=customXml/itemProps3.xml><?xml version="1.0" encoding="utf-8"?>
<ds:datastoreItem xmlns:ds="http://schemas.openxmlformats.org/officeDocument/2006/customXml" ds:itemID="{7965830E-26E4-4CC2-9F38-EBB8740E1CF6}"/>
</file>

<file path=customXml/itemProps4.xml><?xml version="1.0" encoding="utf-8"?>
<ds:datastoreItem xmlns:ds="http://schemas.openxmlformats.org/officeDocument/2006/customXml" ds:itemID="{103FB23F-5D3C-41A4-9E97-6D0FEAF67A25}"/>
</file>

<file path=docProps/app.xml><?xml version="1.0" encoding="utf-8"?>
<Properties xmlns="http://schemas.openxmlformats.org/officeDocument/2006/extended-properties" xmlns:vt="http://schemas.openxmlformats.org/officeDocument/2006/docPropsVTypes">
  <Template>Normal.dotm</Template>
  <TotalTime>1</TotalTime>
  <Pages>13</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 Shreves</dc:creator>
  <cp:lastModifiedBy>Burrows, Anthony</cp:lastModifiedBy>
  <cp:revision>2</cp:revision>
  <dcterms:created xsi:type="dcterms:W3CDTF">2017-10-06T17:16:00Z</dcterms:created>
  <dcterms:modified xsi:type="dcterms:W3CDTF">2017-10-06T17:16:00Z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ies>
</file>