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B0" w:rsidRDefault="005D4685" w:rsidP="00940A5B">
      <w:pPr>
        <w:jc w:val="center"/>
      </w:pPr>
      <w:bookmarkStart w:id="0" w:name="_GoBack"/>
      <w:bookmarkEnd w:id="0"/>
      <w:r w:rsidRPr="005D4685">
        <w:rPr>
          <w:noProof/>
        </w:rPr>
        <w:drawing>
          <wp:inline distT="0" distB="0" distL="0" distR="0">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Commission </w:t>
      </w:r>
    </w:p>
    <w:p w:rsidR="00940A5B" w:rsidRPr="00777582" w:rsidRDefault="003B2E25" w:rsidP="00AA68B0">
      <w:pPr>
        <w:spacing w:after="0" w:line="240" w:lineRule="auto"/>
        <w:jc w:val="center"/>
        <w:rPr>
          <w:rFonts w:ascii="Arial" w:hAnsi="Arial" w:cs="Arial"/>
          <w:sz w:val="24"/>
          <w:szCs w:val="24"/>
        </w:rPr>
      </w:pPr>
      <w:r>
        <w:rPr>
          <w:rFonts w:ascii="Arial" w:hAnsi="Arial" w:cs="Arial"/>
          <w:b/>
          <w:sz w:val="24"/>
          <w:szCs w:val="24"/>
        </w:rPr>
        <w:t xml:space="preserve">Policy </w:t>
      </w:r>
      <w:r w:rsidR="000C5C39">
        <w:rPr>
          <w:rFonts w:ascii="Arial" w:hAnsi="Arial" w:cs="Arial"/>
          <w:b/>
          <w:sz w:val="24"/>
          <w:szCs w:val="24"/>
        </w:rPr>
        <w:t>Committee Meeting</w:t>
      </w:r>
    </w:p>
    <w:p w:rsidR="00777582" w:rsidRPr="002F1E96" w:rsidRDefault="003B2E25" w:rsidP="002F1E96">
      <w:pPr>
        <w:spacing w:after="0" w:line="240" w:lineRule="auto"/>
        <w:jc w:val="center"/>
        <w:rPr>
          <w:rFonts w:ascii="Arial" w:hAnsi="Arial" w:cs="Arial"/>
          <w:b/>
          <w:sz w:val="24"/>
          <w:szCs w:val="24"/>
        </w:rPr>
      </w:pPr>
      <w:r>
        <w:rPr>
          <w:rFonts w:ascii="Arial" w:hAnsi="Arial" w:cs="Arial"/>
          <w:b/>
          <w:sz w:val="24"/>
          <w:szCs w:val="24"/>
        </w:rPr>
        <w:t>Monday, March 12, 2018</w:t>
      </w:r>
      <w:r w:rsidR="00CE6F9E">
        <w:rPr>
          <w:rFonts w:ascii="Arial" w:hAnsi="Arial" w:cs="Arial"/>
          <w:b/>
          <w:sz w:val="24"/>
          <w:szCs w:val="24"/>
        </w:rPr>
        <w:t xml:space="preserve"> </w:t>
      </w:r>
      <w:r>
        <w:rPr>
          <w:rFonts w:ascii="Arial" w:hAnsi="Arial" w:cs="Arial"/>
          <w:b/>
          <w:sz w:val="24"/>
          <w:szCs w:val="24"/>
        </w:rPr>
        <w:t>-</w:t>
      </w:r>
      <w:r w:rsidR="00CE6F9E">
        <w:rPr>
          <w:rFonts w:ascii="Arial" w:hAnsi="Arial" w:cs="Arial"/>
          <w:b/>
          <w:sz w:val="24"/>
          <w:szCs w:val="24"/>
        </w:rPr>
        <w:t xml:space="preserve"> </w:t>
      </w:r>
      <w:r>
        <w:rPr>
          <w:rFonts w:ascii="Arial" w:hAnsi="Arial" w:cs="Arial"/>
          <w:b/>
          <w:sz w:val="24"/>
          <w:szCs w:val="24"/>
        </w:rPr>
        <w:t>10:00 a</w:t>
      </w:r>
      <w:r w:rsidR="002F1E96">
        <w:rPr>
          <w:rFonts w:ascii="Arial" w:hAnsi="Arial" w:cs="Arial"/>
          <w:b/>
          <w:sz w:val="24"/>
          <w:szCs w:val="24"/>
        </w:rPr>
        <w:t>m</w:t>
      </w:r>
    </w:p>
    <w:p w:rsidR="000C5C39" w:rsidRDefault="003B2E25" w:rsidP="002F1E96">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Maryland Health Care Commission</w:t>
      </w:r>
    </w:p>
    <w:p w:rsidR="000C5C39" w:rsidRDefault="003B2E25" w:rsidP="00C47F1A">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4160 Patterson Avenue, Conference Room 100</w:t>
      </w:r>
    </w:p>
    <w:p w:rsidR="003B2E25" w:rsidRDefault="003B2E25" w:rsidP="00C47F1A">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Baltimore, MD 21215</w:t>
      </w:r>
    </w:p>
    <w:p w:rsidR="00B0174D" w:rsidRDefault="00B0174D" w:rsidP="00C47F1A">
      <w:pPr>
        <w:pStyle w:val="NormalWeb"/>
        <w:shd w:val="clear" w:color="auto" w:fill="FFFFFF"/>
        <w:spacing w:before="0" w:beforeAutospacing="0" w:after="0" w:afterAutospacing="0" w:line="300" w:lineRule="atLeast"/>
        <w:jc w:val="center"/>
        <w:rPr>
          <w:rFonts w:ascii="Arial" w:hAnsi="Arial" w:cs="Arial"/>
          <w:b/>
          <w:color w:val="333333"/>
        </w:rPr>
      </w:pPr>
    </w:p>
    <w:p w:rsidR="00237851" w:rsidRPr="00237851" w:rsidRDefault="006217C1" w:rsidP="00237851">
      <w:pPr>
        <w:pStyle w:val="NormalWeb"/>
        <w:shd w:val="clear" w:color="auto" w:fill="FFFFFF"/>
        <w:spacing w:before="0" w:beforeAutospacing="0" w:after="0" w:afterAutospacing="0" w:line="300" w:lineRule="atLeast"/>
        <w:jc w:val="center"/>
        <w:rPr>
          <w:rFonts w:ascii="Arial" w:hAnsi="Arial" w:cs="Arial"/>
          <w:b/>
          <w:color w:val="333333"/>
          <w:sz w:val="28"/>
          <w:szCs w:val="28"/>
        </w:rPr>
      </w:pPr>
      <w:r>
        <w:rPr>
          <w:rFonts w:ascii="Arial" w:hAnsi="Arial" w:cs="Arial"/>
          <w:b/>
          <w:color w:val="333333"/>
          <w:sz w:val="28"/>
          <w:szCs w:val="28"/>
        </w:rPr>
        <w:t>MINUTES</w:t>
      </w:r>
    </w:p>
    <w:p w:rsidR="006217C1" w:rsidRDefault="006217C1" w:rsidP="006217C1">
      <w:pPr>
        <w:pStyle w:val="NormalWeb"/>
        <w:shd w:val="clear" w:color="auto" w:fill="FFFFFF"/>
        <w:spacing w:before="0" w:beforeAutospacing="0" w:after="0" w:afterAutospacing="0" w:line="300" w:lineRule="atLeast"/>
        <w:jc w:val="center"/>
        <w:rPr>
          <w:rFonts w:ascii="Arial" w:hAnsi="Arial" w:cs="Arial"/>
          <w:b/>
          <w:color w:val="333333"/>
          <w:sz w:val="28"/>
          <w:szCs w:val="28"/>
        </w:rPr>
      </w:pPr>
    </w:p>
    <w:p w:rsidR="003B2E25" w:rsidRDefault="006217C1"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r w:rsidR="002F1E96">
        <w:rPr>
          <w:rFonts w:ascii="Arial" w:hAnsi="Arial" w:cs="Arial"/>
          <w:b/>
          <w:color w:val="333333"/>
        </w:rPr>
        <w:tab/>
      </w:r>
      <w:r w:rsidR="002F1E96">
        <w:rPr>
          <w:rFonts w:ascii="Arial" w:hAnsi="Arial" w:cs="Arial"/>
          <w:b/>
          <w:color w:val="333333"/>
        </w:rPr>
        <w:tab/>
      </w:r>
      <w:r w:rsidR="002F1E96">
        <w:rPr>
          <w:rFonts w:ascii="Arial" w:hAnsi="Arial" w:cs="Arial"/>
          <w:b/>
          <w:color w:val="333333"/>
        </w:rPr>
        <w:tab/>
      </w:r>
      <w:r w:rsidR="002F1E96">
        <w:rPr>
          <w:rFonts w:ascii="Arial" w:hAnsi="Arial" w:cs="Arial"/>
          <w:b/>
          <w:color w:val="333333"/>
        </w:rPr>
        <w:tab/>
      </w:r>
      <w:r w:rsidR="003B2E25">
        <w:rPr>
          <w:rFonts w:ascii="Arial" w:hAnsi="Arial" w:cs="Arial"/>
          <w:b/>
          <w:color w:val="333333"/>
        </w:rPr>
        <w:t>Commissioners Absent</w:t>
      </w:r>
    </w:p>
    <w:p w:rsidR="006817FC" w:rsidRPr="003B2E25" w:rsidRDefault="006817FC"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color w:val="333333"/>
        </w:rPr>
        <w:t>Charles Smith, Policy Committee Chair</w:t>
      </w:r>
      <w:r w:rsidR="003B2E25">
        <w:rPr>
          <w:rFonts w:ascii="Arial" w:hAnsi="Arial" w:cs="Arial"/>
          <w:color w:val="333333"/>
        </w:rPr>
        <w:tab/>
      </w:r>
      <w:r w:rsidR="003B2E25">
        <w:rPr>
          <w:rFonts w:ascii="Arial" w:hAnsi="Arial" w:cs="Arial"/>
          <w:color w:val="333333"/>
        </w:rPr>
        <w:tab/>
        <w:t>Barry Pope</w:t>
      </w:r>
    </w:p>
    <w:p w:rsidR="006817FC" w:rsidRDefault="006817FC"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Charles LoDico</w:t>
      </w:r>
      <w:r w:rsidR="003B2E25">
        <w:rPr>
          <w:rFonts w:ascii="Arial" w:hAnsi="Arial" w:cs="Arial"/>
          <w:color w:val="333333"/>
        </w:rPr>
        <w:tab/>
      </w:r>
      <w:r w:rsidR="003B2E25">
        <w:rPr>
          <w:rFonts w:ascii="Arial" w:hAnsi="Arial" w:cs="Arial"/>
          <w:color w:val="333333"/>
        </w:rPr>
        <w:tab/>
      </w:r>
      <w:r w:rsidR="003B2E25">
        <w:rPr>
          <w:rFonts w:ascii="Arial" w:hAnsi="Arial" w:cs="Arial"/>
          <w:color w:val="333333"/>
        </w:rPr>
        <w:tab/>
      </w:r>
      <w:r w:rsidR="003B2E25">
        <w:rPr>
          <w:rFonts w:ascii="Arial" w:hAnsi="Arial" w:cs="Arial"/>
          <w:color w:val="333333"/>
        </w:rPr>
        <w:tab/>
      </w:r>
      <w:r w:rsidR="003B2E25">
        <w:rPr>
          <w:rFonts w:ascii="Arial" w:hAnsi="Arial" w:cs="Arial"/>
          <w:color w:val="333333"/>
        </w:rPr>
        <w:tab/>
        <w:t>Rachel Rhodes</w:t>
      </w:r>
    </w:p>
    <w:p w:rsidR="00494F7C" w:rsidRDefault="002F1E96"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Tiffany Randolph</w:t>
      </w:r>
    </w:p>
    <w:p w:rsidR="002F1E96" w:rsidRPr="002F1E96" w:rsidRDefault="002F1E96" w:rsidP="006217C1">
      <w:pPr>
        <w:pStyle w:val="NormalWeb"/>
        <w:shd w:val="clear" w:color="auto" w:fill="FFFFFF"/>
        <w:spacing w:before="0" w:beforeAutospacing="0" w:after="0" w:afterAutospacing="0" w:line="300" w:lineRule="atLeast"/>
        <w:rPr>
          <w:rFonts w:ascii="Arial" w:hAnsi="Arial" w:cs="Arial"/>
          <w:color w:val="333333"/>
        </w:rPr>
      </w:pPr>
    </w:p>
    <w:p w:rsidR="00494F7C" w:rsidRDefault="002F1E96"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 xml:space="preserve">MMCC </w:t>
      </w:r>
      <w:r w:rsidR="00494F7C">
        <w:rPr>
          <w:rFonts w:ascii="Arial" w:hAnsi="Arial" w:cs="Arial"/>
          <w:b/>
          <w:color w:val="333333"/>
        </w:rPr>
        <w:t>Staff Present</w:t>
      </w:r>
    </w:p>
    <w:p w:rsidR="006E6047" w:rsidRDefault="002F1E96"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Joy A. Strand, </w:t>
      </w:r>
      <w:r w:rsidR="00B64629">
        <w:rPr>
          <w:rFonts w:ascii="Arial" w:hAnsi="Arial" w:cs="Arial"/>
          <w:color w:val="333333"/>
        </w:rPr>
        <w:t xml:space="preserve">MHA, </w:t>
      </w:r>
      <w:r w:rsidR="006E6047">
        <w:rPr>
          <w:rFonts w:ascii="Arial" w:hAnsi="Arial" w:cs="Arial"/>
          <w:color w:val="333333"/>
        </w:rPr>
        <w:t>Executive Director</w:t>
      </w:r>
    </w:p>
    <w:p w:rsidR="006E6047" w:rsidRDefault="002F1E96"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Lori Dodson, </w:t>
      </w:r>
      <w:r w:rsidR="006E6047">
        <w:rPr>
          <w:rFonts w:ascii="Arial" w:hAnsi="Arial" w:cs="Arial"/>
          <w:color w:val="333333"/>
        </w:rPr>
        <w:t>Deputy Director</w:t>
      </w:r>
    </w:p>
    <w:p w:rsidR="00B64629" w:rsidRDefault="00B64629"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Jennifer White, Director of Communications</w:t>
      </w:r>
    </w:p>
    <w:p w:rsidR="000861F3" w:rsidRDefault="003B2E25"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Will Tilburg, Director of Policy </w:t>
      </w:r>
      <w:r w:rsidR="00B64629">
        <w:rPr>
          <w:rFonts w:ascii="Arial" w:hAnsi="Arial" w:cs="Arial"/>
          <w:color w:val="333333"/>
        </w:rPr>
        <w:t>of Policy and Government Relations</w:t>
      </w:r>
    </w:p>
    <w:p w:rsidR="00B64629" w:rsidRDefault="00B64629"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Christi Megna, Legislative Director</w:t>
      </w:r>
    </w:p>
    <w:p w:rsidR="006E6047" w:rsidRDefault="002F1E96"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Heather Nelson, </w:t>
      </w:r>
      <w:r w:rsidR="006E6047">
        <w:rPr>
          <w:rFonts w:ascii="Arial" w:hAnsi="Arial" w:cs="Arial"/>
          <w:color w:val="333333"/>
        </w:rPr>
        <w:t>Assistant Attorney General</w:t>
      </w:r>
    </w:p>
    <w:p w:rsidR="000861F3" w:rsidRDefault="000861F3"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Director of Administration</w:t>
      </w:r>
    </w:p>
    <w:p w:rsidR="000861F3" w:rsidRPr="006E6047" w:rsidRDefault="000861F3" w:rsidP="006217C1">
      <w:pPr>
        <w:pStyle w:val="NormalWeb"/>
        <w:shd w:val="clear" w:color="auto" w:fill="FFFFFF"/>
        <w:spacing w:before="0" w:beforeAutospacing="0" w:after="0" w:afterAutospacing="0" w:line="300" w:lineRule="atLeast"/>
        <w:rPr>
          <w:rFonts w:ascii="Arial" w:hAnsi="Arial" w:cs="Arial"/>
          <w:color w:val="333333"/>
        </w:rPr>
      </w:pPr>
    </w:p>
    <w:p w:rsidR="000861F3" w:rsidRDefault="000861F3"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Welcome</w:t>
      </w:r>
      <w:r w:rsidR="002F1E96">
        <w:rPr>
          <w:rFonts w:ascii="Arial" w:hAnsi="Arial" w:cs="Arial"/>
          <w:b/>
          <w:color w:val="333333"/>
        </w:rPr>
        <w:t xml:space="preserve"> and Call to Order</w:t>
      </w:r>
    </w:p>
    <w:p w:rsidR="0003353E" w:rsidRPr="0003353E" w:rsidRDefault="000861F3" w:rsidP="0003353E">
      <w:pPr>
        <w:rPr>
          <w:rFonts w:ascii="Times New Roman" w:eastAsia="Times New Roman" w:hAnsi="Times New Roman" w:cs="Times New Roman"/>
          <w:sz w:val="24"/>
          <w:szCs w:val="24"/>
        </w:rPr>
      </w:pPr>
      <w:r w:rsidRPr="0003353E">
        <w:rPr>
          <w:rFonts w:ascii="Arial" w:hAnsi="Arial" w:cs="Arial"/>
          <w:color w:val="333333"/>
          <w:sz w:val="24"/>
          <w:szCs w:val="24"/>
        </w:rPr>
        <w:t>Commissioner Smith welcomed the attendees and call</w:t>
      </w:r>
      <w:r w:rsidR="006E2D1C" w:rsidRPr="0003353E">
        <w:rPr>
          <w:rFonts w:ascii="Arial" w:hAnsi="Arial" w:cs="Arial"/>
          <w:color w:val="333333"/>
          <w:sz w:val="24"/>
          <w:szCs w:val="24"/>
        </w:rPr>
        <w:t>ed the</w:t>
      </w:r>
      <w:r w:rsidR="0003353E" w:rsidRPr="0003353E">
        <w:rPr>
          <w:rFonts w:ascii="Arial" w:hAnsi="Arial" w:cs="Arial"/>
          <w:color w:val="333333"/>
          <w:sz w:val="24"/>
          <w:szCs w:val="24"/>
        </w:rPr>
        <w:t xml:space="preserve"> meeting to order at 10:07am</w:t>
      </w:r>
      <w:r w:rsidR="006E2D1C" w:rsidRPr="0003353E">
        <w:rPr>
          <w:rFonts w:ascii="Arial" w:hAnsi="Arial" w:cs="Arial"/>
          <w:color w:val="333333"/>
          <w:sz w:val="24"/>
          <w:szCs w:val="24"/>
        </w:rPr>
        <w:t xml:space="preserve">.  </w:t>
      </w:r>
      <w:r w:rsidR="00644352" w:rsidRPr="0003353E">
        <w:rPr>
          <w:rFonts w:ascii="Arial" w:hAnsi="Arial" w:cs="Arial"/>
          <w:color w:val="333333"/>
          <w:sz w:val="24"/>
          <w:szCs w:val="24"/>
        </w:rPr>
        <w:t xml:space="preserve">The roll call was taken; a quorum was achieved. Mr. Smith </w:t>
      </w:r>
      <w:r w:rsidR="0003353E" w:rsidRPr="0003353E">
        <w:rPr>
          <w:rFonts w:ascii="Arial" w:eastAsia="Times New Roman" w:hAnsi="Arial" w:cs="Arial"/>
          <w:color w:val="222222"/>
          <w:sz w:val="24"/>
          <w:szCs w:val="24"/>
          <w:shd w:val="clear" w:color="auto" w:fill="FFFFFF"/>
        </w:rPr>
        <w:t>announced and summarized violations of the Open Meetings Act by the Policy Committee found in opinions issued in September of 2017 and March of 2018.</w:t>
      </w:r>
    </w:p>
    <w:p w:rsidR="000861F3" w:rsidRDefault="00644352"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E</w:t>
      </w:r>
      <w:r w:rsidR="00B0174D">
        <w:rPr>
          <w:rFonts w:ascii="Arial" w:hAnsi="Arial" w:cs="Arial"/>
          <w:color w:val="333333"/>
        </w:rPr>
        <w:t>xecutive Director Joy A. Strand</w:t>
      </w:r>
      <w:r>
        <w:rPr>
          <w:rFonts w:ascii="Arial" w:hAnsi="Arial" w:cs="Arial"/>
          <w:color w:val="333333"/>
        </w:rPr>
        <w:t xml:space="preserve"> introduced the staff present, and introduced the new Director of Communications, Jennifer White.  </w:t>
      </w:r>
    </w:p>
    <w:p w:rsidR="00644352" w:rsidRDefault="00644352" w:rsidP="006217C1">
      <w:pPr>
        <w:pStyle w:val="NormalWeb"/>
        <w:shd w:val="clear" w:color="auto" w:fill="FFFFFF"/>
        <w:spacing w:before="0" w:beforeAutospacing="0" w:after="0" w:afterAutospacing="0" w:line="300" w:lineRule="atLeast"/>
        <w:rPr>
          <w:rFonts w:ascii="Arial" w:hAnsi="Arial" w:cs="Arial"/>
          <w:color w:val="333333"/>
        </w:rPr>
      </w:pPr>
    </w:p>
    <w:p w:rsidR="00494F7C" w:rsidRDefault="00494F7C"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Approval of Minutes</w:t>
      </w:r>
    </w:p>
    <w:p w:rsidR="000861F3" w:rsidRDefault="000861F3"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The Policy Committee M</w:t>
      </w:r>
      <w:r w:rsidR="00644352">
        <w:rPr>
          <w:rFonts w:ascii="Arial" w:hAnsi="Arial" w:cs="Arial"/>
          <w:color w:val="333333"/>
        </w:rPr>
        <w:t>inutes from the December 14, 2017</w:t>
      </w:r>
      <w:r>
        <w:rPr>
          <w:rFonts w:ascii="Arial" w:hAnsi="Arial" w:cs="Arial"/>
          <w:color w:val="333333"/>
        </w:rPr>
        <w:t xml:space="preserve"> meeti</w:t>
      </w:r>
      <w:r w:rsidR="00007298">
        <w:rPr>
          <w:rFonts w:ascii="Arial" w:hAnsi="Arial" w:cs="Arial"/>
          <w:color w:val="333333"/>
        </w:rPr>
        <w:t>ng were unanimously approved, after</w:t>
      </w:r>
      <w:r>
        <w:rPr>
          <w:rFonts w:ascii="Arial" w:hAnsi="Arial" w:cs="Arial"/>
          <w:color w:val="333333"/>
        </w:rPr>
        <w:t xml:space="preserve"> motio</w:t>
      </w:r>
      <w:r w:rsidR="00644352">
        <w:rPr>
          <w:rFonts w:ascii="Arial" w:hAnsi="Arial" w:cs="Arial"/>
          <w:color w:val="333333"/>
        </w:rPr>
        <w:t>ns offered by Commissioner Randolph and Commissioner LoDico.</w:t>
      </w:r>
    </w:p>
    <w:p w:rsidR="000861F3" w:rsidRDefault="000861F3" w:rsidP="006217C1">
      <w:pPr>
        <w:pStyle w:val="NormalWeb"/>
        <w:shd w:val="clear" w:color="auto" w:fill="FFFFFF"/>
        <w:spacing w:before="0" w:beforeAutospacing="0" w:after="0" w:afterAutospacing="0" w:line="300" w:lineRule="atLeast"/>
        <w:rPr>
          <w:rFonts w:ascii="Arial" w:hAnsi="Arial" w:cs="Arial"/>
          <w:color w:val="333333"/>
        </w:rPr>
      </w:pPr>
    </w:p>
    <w:p w:rsidR="000861F3" w:rsidRDefault="00007298" w:rsidP="006217C1">
      <w:pPr>
        <w:pStyle w:val="NormalWeb"/>
        <w:shd w:val="clear" w:color="auto" w:fill="FFFFFF"/>
        <w:spacing w:before="0" w:beforeAutospacing="0" w:after="0" w:afterAutospacing="0" w:line="300" w:lineRule="atLeast"/>
        <w:rPr>
          <w:rFonts w:ascii="Arial" w:hAnsi="Arial" w:cs="Arial"/>
          <w:b/>
          <w:color w:val="333333"/>
        </w:rPr>
      </w:pPr>
      <w:r w:rsidRPr="00007298">
        <w:rPr>
          <w:rFonts w:ascii="Arial" w:hAnsi="Arial" w:cs="Arial"/>
          <w:b/>
          <w:color w:val="333333"/>
        </w:rPr>
        <w:t>Proposed Changes to the Regulations</w:t>
      </w:r>
    </w:p>
    <w:p w:rsidR="00CE6F9E" w:rsidRDefault="00B0174D"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Mr. Tilburg outlined</w:t>
      </w:r>
      <w:r w:rsidR="00CE6F9E">
        <w:rPr>
          <w:rFonts w:ascii="Arial" w:hAnsi="Arial" w:cs="Arial"/>
          <w:color w:val="333333"/>
        </w:rPr>
        <w:t xml:space="preserve"> the regulatory review process, stating that the promulgation process takes between four to six months from start to finish.  The Commission will be preparing new regulations to submit to the Administration in the coming months.</w:t>
      </w:r>
      <w:r w:rsidR="0062126B">
        <w:rPr>
          <w:rFonts w:ascii="Arial" w:hAnsi="Arial" w:cs="Arial"/>
          <w:color w:val="333333"/>
        </w:rPr>
        <w:t xml:space="preserve"> Mr. Tilburg presented</w:t>
      </w:r>
      <w:r w:rsidR="00B40A96">
        <w:rPr>
          <w:rFonts w:ascii="Arial" w:hAnsi="Arial" w:cs="Arial"/>
          <w:color w:val="333333"/>
        </w:rPr>
        <w:t xml:space="preserve"> </w:t>
      </w:r>
      <w:r w:rsidR="0062126B">
        <w:rPr>
          <w:rFonts w:ascii="Arial" w:hAnsi="Arial" w:cs="Arial"/>
          <w:color w:val="333333"/>
        </w:rPr>
        <w:t xml:space="preserve">legislative </w:t>
      </w:r>
      <w:r w:rsidR="00B40A96">
        <w:rPr>
          <w:rFonts w:ascii="Arial" w:hAnsi="Arial" w:cs="Arial"/>
          <w:color w:val="333333"/>
        </w:rPr>
        <w:t>history, lan</w:t>
      </w:r>
      <w:r>
        <w:rPr>
          <w:rFonts w:ascii="Arial" w:hAnsi="Arial" w:cs="Arial"/>
          <w:color w:val="333333"/>
        </w:rPr>
        <w:t>guage presently in effect, and</w:t>
      </w:r>
      <w:r w:rsidR="00B40A96">
        <w:rPr>
          <w:rFonts w:ascii="Arial" w:hAnsi="Arial" w:cs="Arial"/>
          <w:color w:val="333333"/>
        </w:rPr>
        <w:t xml:space="preserve"> proposed amendment</w:t>
      </w:r>
      <w:r>
        <w:rPr>
          <w:rFonts w:ascii="Arial" w:hAnsi="Arial" w:cs="Arial"/>
          <w:color w:val="333333"/>
        </w:rPr>
        <w:t>s for the following</w:t>
      </w:r>
      <w:r w:rsidR="00B40A96">
        <w:rPr>
          <w:rFonts w:ascii="Arial" w:hAnsi="Arial" w:cs="Arial"/>
          <w:color w:val="333333"/>
        </w:rPr>
        <w:t xml:space="preserve"> sections of COMAR 10.62.</w:t>
      </w:r>
    </w:p>
    <w:p w:rsidR="00B40A96" w:rsidRDefault="00B40A96" w:rsidP="006217C1">
      <w:pPr>
        <w:pStyle w:val="NormalWeb"/>
        <w:shd w:val="clear" w:color="auto" w:fill="FFFFFF"/>
        <w:spacing w:before="0" w:beforeAutospacing="0" w:after="0" w:afterAutospacing="0" w:line="300" w:lineRule="atLeast"/>
        <w:rPr>
          <w:rFonts w:ascii="Arial" w:hAnsi="Arial" w:cs="Arial"/>
          <w:color w:val="333333"/>
        </w:rPr>
      </w:pPr>
    </w:p>
    <w:p w:rsidR="00B40A96" w:rsidRDefault="0062126B"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 xml:space="preserve">COMAR </w:t>
      </w:r>
      <w:r w:rsidR="00B40A96" w:rsidRPr="00B40A96">
        <w:rPr>
          <w:rFonts w:ascii="Arial" w:hAnsi="Arial" w:cs="Arial"/>
          <w:b/>
          <w:color w:val="333333"/>
        </w:rPr>
        <w:t>10.62.31.01</w:t>
      </w:r>
      <w:r>
        <w:rPr>
          <w:rFonts w:ascii="Arial" w:hAnsi="Arial" w:cs="Arial"/>
          <w:b/>
          <w:color w:val="333333"/>
        </w:rPr>
        <w:t xml:space="preserve"> – Clinical Director</w:t>
      </w:r>
    </w:p>
    <w:p w:rsidR="00B40A96" w:rsidRDefault="00B40A96"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After discussion, the motion to approve the </w:t>
      </w:r>
      <w:r w:rsidR="00B0174D">
        <w:rPr>
          <w:rFonts w:ascii="Arial" w:hAnsi="Arial" w:cs="Arial"/>
          <w:color w:val="333333"/>
        </w:rPr>
        <w:t xml:space="preserve">proposed </w:t>
      </w:r>
      <w:r>
        <w:rPr>
          <w:rFonts w:ascii="Arial" w:hAnsi="Arial" w:cs="Arial"/>
          <w:color w:val="333333"/>
        </w:rPr>
        <w:t>new language was offered by Commissioner Smith, and seconded by Commissioner LoDico. The Committee unanimously approved the following new language (</w:t>
      </w:r>
      <w:r w:rsidRPr="00B0174D">
        <w:rPr>
          <w:rFonts w:ascii="Arial" w:hAnsi="Arial" w:cs="Arial"/>
          <w:b/>
          <w:color w:val="333333"/>
        </w:rPr>
        <w:t>in bold</w:t>
      </w:r>
      <w:r>
        <w:rPr>
          <w:rFonts w:ascii="Arial" w:hAnsi="Arial" w:cs="Arial"/>
          <w:color w:val="333333"/>
        </w:rPr>
        <w:t>), which will be presented to the full Commission for approval at its next meeting:</w:t>
      </w:r>
    </w:p>
    <w:p w:rsidR="00B40A96" w:rsidRDefault="00B40A96"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  </w:t>
      </w:r>
    </w:p>
    <w:p w:rsidR="00B40A96" w:rsidRDefault="00B40A96"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A licensed dispensary </w:t>
      </w:r>
      <w:r>
        <w:rPr>
          <w:rFonts w:ascii="Arial" w:hAnsi="Arial" w:cs="Arial"/>
          <w:b/>
          <w:color w:val="333333"/>
        </w:rPr>
        <w:t>SHALL</w:t>
      </w:r>
      <w:r>
        <w:rPr>
          <w:rFonts w:ascii="Arial" w:hAnsi="Arial" w:cs="Arial"/>
          <w:color w:val="333333"/>
        </w:rPr>
        <w:t xml:space="preserve"> appoint an individual who is a Maryland-licensed physician, nurse practitioner or pharmacist to function as clinical director.</w:t>
      </w:r>
    </w:p>
    <w:p w:rsidR="0062126B" w:rsidRDefault="0062126B" w:rsidP="006217C1">
      <w:pPr>
        <w:pStyle w:val="NormalWeb"/>
        <w:shd w:val="clear" w:color="auto" w:fill="FFFFFF"/>
        <w:spacing w:before="0" w:beforeAutospacing="0" w:after="0" w:afterAutospacing="0" w:line="300" w:lineRule="atLeast"/>
        <w:rPr>
          <w:rFonts w:ascii="Arial" w:hAnsi="Arial" w:cs="Arial"/>
          <w:color w:val="333333"/>
        </w:rPr>
      </w:pPr>
    </w:p>
    <w:p w:rsidR="0062126B" w:rsidRDefault="0062126B"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 xml:space="preserve">COMAR </w:t>
      </w:r>
      <w:r w:rsidRPr="0062126B">
        <w:rPr>
          <w:rFonts w:ascii="Arial" w:hAnsi="Arial" w:cs="Arial"/>
          <w:b/>
          <w:color w:val="333333"/>
        </w:rPr>
        <w:t>10.62.01.01</w:t>
      </w:r>
      <w:r>
        <w:rPr>
          <w:rFonts w:ascii="Arial" w:hAnsi="Arial" w:cs="Arial"/>
          <w:b/>
          <w:color w:val="333333"/>
        </w:rPr>
        <w:t xml:space="preserve"> – Qualifying Patient Definition</w:t>
      </w:r>
    </w:p>
    <w:p w:rsidR="0062126B" w:rsidRDefault="0062126B" w:rsidP="0062126B">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After discussion, the motion to approve the </w:t>
      </w:r>
      <w:r w:rsidR="00B0174D">
        <w:rPr>
          <w:rFonts w:ascii="Arial" w:hAnsi="Arial" w:cs="Arial"/>
          <w:color w:val="333333"/>
        </w:rPr>
        <w:t xml:space="preserve">proposed </w:t>
      </w:r>
      <w:r>
        <w:rPr>
          <w:rFonts w:ascii="Arial" w:hAnsi="Arial" w:cs="Arial"/>
          <w:color w:val="333333"/>
        </w:rPr>
        <w:t>new language was offered by Commissioner Smith, and seconded by Commissioner LoDico. The Committee unanimously approved the following new language (</w:t>
      </w:r>
      <w:r w:rsidRPr="00B0174D">
        <w:rPr>
          <w:rFonts w:ascii="Arial" w:hAnsi="Arial" w:cs="Arial"/>
          <w:b/>
          <w:color w:val="333333"/>
        </w:rPr>
        <w:t>in bold</w:t>
      </w:r>
      <w:r>
        <w:rPr>
          <w:rFonts w:ascii="Arial" w:hAnsi="Arial" w:cs="Arial"/>
          <w:color w:val="333333"/>
        </w:rPr>
        <w:t>), which will be presented to the full Commission for approval at its next meeting:</w:t>
      </w:r>
    </w:p>
    <w:p w:rsidR="0062126B" w:rsidRPr="0062126B" w:rsidRDefault="0062126B" w:rsidP="0062126B">
      <w:pPr>
        <w:pStyle w:val="NormalWeb"/>
        <w:shd w:val="clear" w:color="auto" w:fill="FFFFFF"/>
        <w:spacing w:before="0" w:beforeAutospacing="0" w:after="0" w:afterAutospacing="0" w:line="300" w:lineRule="atLeast"/>
        <w:rPr>
          <w:rFonts w:ascii="Arial" w:hAnsi="Arial" w:cs="Arial"/>
          <w:color w:val="333333"/>
        </w:rPr>
      </w:pPr>
    </w:p>
    <w:p w:rsidR="0062126B" w:rsidRPr="0062126B" w:rsidRDefault="0062126B" w:rsidP="0062126B">
      <w:pPr>
        <w:rPr>
          <w:rFonts w:ascii="Arial" w:hAnsi="Arial" w:cs="Arial"/>
          <w:sz w:val="24"/>
          <w:szCs w:val="24"/>
        </w:rPr>
      </w:pPr>
      <w:r w:rsidRPr="0062126B">
        <w:rPr>
          <w:rFonts w:ascii="Arial" w:hAnsi="Arial" w:cs="Arial"/>
          <w:sz w:val="24"/>
          <w:szCs w:val="24"/>
        </w:rPr>
        <w:t xml:space="preserve">(25) “Qualifying Patient” means an individual who: </w:t>
      </w:r>
    </w:p>
    <w:p w:rsidR="0062126B" w:rsidRPr="0062126B" w:rsidRDefault="0062126B" w:rsidP="0062126B">
      <w:pPr>
        <w:rPr>
          <w:rFonts w:ascii="Arial" w:hAnsi="Arial" w:cs="Arial"/>
          <w:sz w:val="24"/>
          <w:szCs w:val="24"/>
        </w:rPr>
      </w:pPr>
      <w:r w:rsidRPr="0062126B">
        <w:rPr>
          <w:rFonts w:ascii="Arial" w:hAnsi="Arial" w:cs="Arial"/>
          <w:sz w:val="24"/>
          <w:szCs w:val="24"/>
        </w:rPr>
        <w:tab/>
        <w:t xml:space="preserve">(a) </w:t>
      </w:r>
      <w:r w:rsidRPr="0062126B">
        <w:rPr>
          <w:rFonts w:ascii="Arial" w:hAnsi="Arial" w:cs="Arial"/>
          <w:sz w:val="24"/>
          <w:szCs w:val="24"/>
        </w:rPr>
        <w:tab/>
        <w:t>Has been provided with a written certification by a certifying provider in accordance with a bona fide physician-patient relationship;</w:t>
      </w:r>
    </w:p>
    <w:p w:rsidR="0062126B" w:rsidRPr="0062126B" w:rsidRDefault="0062126B" w:rsidP="0062126B">
      <w:pPr>
        <w:rPr>
          <w:rFonts w:ascii="Arial" w:hAnsi="Arial" w:cs="Arial"/>
          <w:sz w:val="24"/>
          <w:szCs w:val="24"/>
        </w:rPr>
      </w:pPr>
      <w:r w:rsidRPr="0062126B">
        <w:rPr>
          <w:rFonts w:ascii="Arial" w:hAnsi="Arial" w:cs="Arial"/>
          <w:sz w:val="24"/>
          <w:szCs w:val="24"/>
        </w:rPr>
        <w:tab/>
        <w:t xml:space="preserve">(b) </w:t>
      </w:r>
      <w:r w:rsidRPr="0062126B">
        <w:rPr>
          <w:rFonts w:ascii="Arial" w:hAnsi="Arial" w:cs="Arial"/>
          <w:sz w:val="24"/>
          <w:szCs w:val="24"/>
        </w:rPr>
        <w:tab/>
        <w:t xml:space="preserve">If younger than 18 years old, has a caregiver; and  </w:t>
      </w:r>
    </w:p>
    <w:p w:rsidR="0062126B" w:rsidRPr="0062126B" w:rsidRDefault="0062126B" w:rsidP="0062126B">
      <w:pPr>
        <w:rPr>
          <w:rFonts w:ascii="Arial" w:hAnsi="Arial" w:cs="Arial"/>
          <w:b/>
          <w:caps/>
          <w:sz w:val="24"/>
          <w:szCs w:val="24"/>
        </w:rPr>
      </w:pPr>
      <w:r w:rsidRPr="0062126B">
        <w:rPr>
          <w:rFonts w:ascii="Arial" w:hAnsi="Arial" w:cs="Arial"/>
          <w:sz w:val="24"/>
          <w:szCs w:val="24"/>
        </w:rPr>
        <w:tab/>
      </w:r>
      <w:r w:rsidRPr="0062126B">
        <w:rPr>
          <w:rFonts w:ascii="Arial" w:hAnsi="Arial" w:cs="Arial"/>
          <w:b/>
          <w:caps/>
          <w:sz w:val="24"/>
          <w:szCs w:val="24"/>
        </w:rPr>
        <w:t xml:space="preserve">(c) </w:t>
      </w:r>
      <w:r w:rsidRPr="0062126B">
        <w:rPr>
          <w:rFonts w:ascii="Arial" w:hAnsi="Arial" w:cs="Arial"/>
          <w:b/>
          <w:caps/>
          <w:sz w:val="24"/>
          <w:szCs w:val="24"/>
        </w:rPr>
        <w:tab/>
        <w:t>Meets the following requirements:</w:t>
      </w:r>
    </w:p>
    <w:p w:rsidR="0062126B" w:rsidRPr="0062126B" w:rsidRDefault="0062126B" w:rsidP="0062126B">
      <w:pPr>
        <w:rPr>
          <w:rFonts w:ascii="Arial" w:hAnsi="Arial" w:cs="Arial"/>
          <w:b/>
          <w:caps/>
          <w:sz w:val="24"/>
          <w:szCs w:val="24"/>
        </w:rPr>
      </w:pPr>
      <w:r w:rsidRPr="0062126B">
        <w:rPr>
          <w:rFonts w:ascii="Arial" w:hAnsi="Arial" w:cs="Arial"/>
          <w:b/>
          <w:caps/>
          <w:sz w:val="24"/>
          <w:szCs w:val="24"/>
        </w:rPr>
        <w:tab/>
      </w:r>
      <w:r w:rsidRPr="0062126B">
        <w:rPr>
          <w:rFonts w:ascii="Arial" w:hAnsi="Arial" w:cs="Arial"/>
          <w:b/>
          <w:caps/>
          <w:sz w:val="24"/>
          <w:szCs w:val="24"/>
        </w:rPr>
        <w:tab/>
        <w:t xml:space="preserve">(i) </w:t>
      </w:r>
      <w:r w:rsidRPr="0062126B">
        <w:rPr>
          <w:rFonts w:ascii="Arial" w:hAnsi="Arial" w:cs="Arial"/>
          <w:b/>
          <w:caps/>
          <w:sz w:val="24"/>
          <w:szCs w:val="24"/>
        </w:rPr>
        <w:tab/>
        <w:t>Is a resident of the State; or</w:t>
      </w:r>
    </w:p>
    <w:p w:rsidR="0062126B" w:rsidRPr="0062126B" w:rsidRDefault="0062126B" w:rsidP="0062126B">
      <w:pPr>
        <w:rPr>
          <w:rFonts w:ascii="Arial" w:hAnsi="Arial" w:cs="Arial"/>
          <w:b/>
          <w:caps/>
          <w:sz w:val="24"/>
          <w:szCs w:val="24"/>
        </w:rPr>
      </w:pPr>
      <w:r w:rsidRPr="0062126B">
        <w:rPr>
          <w:rFonts w:ascii="Arial" w:hAnsi="Arial" w:cs="Arial"/>
          <w:b/>
          <w:caps/>
          <w:sz w:val="24"/>
          <w:szCs w:val="24"/>
        </w:rPr>
        <w:tab/>
      </w:r>
      <w:r w:rsidRPr="0062126B">
        <w:rPr>
          <w:rFonts w:ascii="Arial" w:hAnsi="Arial" w:cs="Arial"/>
          <w:b/>
          <w:caps/>
          <w:sz w:val="24"/>
          <w:szCs w:val="24"/>
        </w:rPr>
        <w:tab/>
        <w:t xml:space="preserve">(ii) </w:t>
      </w:r>
      <w:r w:rsidRPr="0062126B">
        <w:rPr>
          <w:rFonts w:ascii="Arial" w:hAnsi="Arial" w:cs="Arial"/>
          <w:b/>
          <w:caps/>
          <w:sz w:val="24"/>
          <w:szCs w:val="24"/>
        </w:rPr>
        <w:tab/>
        <w:t xml:space="preserve">Is physically in the State; and </w:t>
      </w:r>
    </w:p>
    <w:p w:rsidR="0062126B" w:rsidRPr="0062126B" w:rsidRDefault="0062126B" w:rsidP="0062126B">
      <w:pPr>
        <w:rPr>
          <w:rFonts w:ascii="Arial" w:hAnsi="Arial" w:cs="Arial"/>
          <w:b/>
          <w:caps/>
          <w:sz w:val="24"/>
          <w:szCs w:val="24"/>
        </w:rPr>
      </w:pPr>
      <w:r w:rsidRPr="0062126B">
        <w:rPr>
          <w:rFonts w:ascii="Arial" w:hAnsi="Arial" w:cs="Arial"/>
          <w:b/>
          <w:caps/>
          <w:sz w:val="24"/>
          <w:szCs w:val="24"/>
        </w:rPr>
        <w:tab/>
      </w:r>
      <w:r w:rsidRPr="0062126B">
        <w:rPr>
          <w:rFonts w:ascii="Arial" w:hAnsi="Arial" w:cs="Arial"/>
          <w:b/>
          <w:caps/>
          <w:sz w:val="24"/>
          <w:szCs w:val="24"/>
        </w:rPr>
        <w:tab/>
      </w:r>
      <w:r w:rsidRPr="0062126B">
        <w:rPr>
          <w:rFonts w:ascii="Arial" w:hAnsi="Arial" w:cs="Arial"/>
          <w:b/>
          <w:caps/>
          <w:sz w:val="24"/>
          <w:szCs w:val="24"/>
        </w:rPr>
        <w:tab/>
        <w:t>1.</w:t>
      </w:r>
      <w:r w:rsidRPr="0062126B">
        <w:rPr>
          <w:rFonts w:ascii="Arial" w:hAnsi="Arial" w:cs="Arial"/>
          <w:b/>
          <w:caps/>
          <w:sz w:val="24"/>
          <w:szCs w:val="24"/>
        </w:rPr>
        <w:tab/>
        <w:t xml:space="preserve">Admitted to a Joint Commission on Accreditation of Health Care Organizations (“JCAHO)”) accredited medical </w:t>
      </w:r>
      <w:r w:rsidR="0028569B" w:rsidRPr="0062126B">
        <w:rPr>
          <w:rFonts w:ascii="Arial" w:hAnsi="Arial" w:cs="Arial"/>
          <w:b/>
          <w:sz w:val="24"/>
          <w:szCs w:val="24"/>
        </w:rPr>
        <w:t xml:space="preserve">facility </w:t>
      </w:r>
      <w:r w:rsidRPr="0062126B">
        <w:rPr>
          <w:rFonts w:ascii="Arial" w:hAnsi="Arial" w:cs="Arial"/>
          <w:b/>
          <w:caps/>
          <w:sz w:val="24"/>
          <w:szCs w:val="24"/>
        </w:rPr>
        <w:t>where a medical provider on-staff has qualified the patient for treatment with medical cannabis, and</w:t>
      </w:r>
    </w:p>
    <w:p w:rsidR="0062126B" w:rsidRPr="0062126B" w:rsidRDefault="0062126B" w:rsidP="0062126B">
      <w:pPr>
        <w:rPr>
          <w:rFonts w:ascii="Arial" w:hAnsi="Arial" w:cs="Arial"/>
          <w:b/>
          <w:caps/>
          <w:sz w:val="24"/>
          <w:szCs w:val="24"/>
        </w:rPr>
      </w:pPr>
      <w:r w:rsidRPr="0062126B">
        <w:rPr>
          <w:rFonts w:ascii="Arial" w:hAnsi="Arial" w:cs="Arial"/>
          <w:b/>
          <w:caps/>
          <w:sz w:val="24"/>
          <w:szCs w:val="24"/>
        </w:rPr>
        <w:tab/>
      </w:r>
      <w:r w:rsidRPr="0062126B">
        <w:rPr>
          <w:rFonts w:ascii="Arial" w:hAnsi="Arial" w:cs="Arial"/>
          <w:b/>
          <w:caps/>
          <w:sz w:val="24"/>
          <w:szCs w:val="24"/>
        </w:rPr>
        <w:tab/>
      </w:r>
      <w:r w:rsidRPr="0062126B">
        <w:rPr>
          <w:rFonts w:ascii="Arial" w:hAnsi="Arial" w:cs="Arial"/>
          <w:b/>
          <w:caps/>
          <w:sz w:val="24"/>
          <w:szCs w:val="24"/>
        </w:rPr>
        <w:tab/>
        <w:t>2.</w:t>
      </w:r>
      <w:r w:rsidRPr="0062126B">
        <w:rPr>
          <w:rFonts w:ascii="Arial" w:hAnsi="Arial" w:cs="Arial"/>
          <w:b/>
          <w:caps/>
          <w:sz w:val="24"/>
          <w:szCs w:val="24"/>
        </w:rPr>
        <w:tab/>
        <w:t xml:space="preserve">Who will be dispensed the medical cannabis during the in-patient stay, and </w:t>
      </w:r>
    </w:p>
    <w:p w:rsidR="0062126B" w:rsidRDefault="0062126B" w:rsidP="0062126B">
      <w:pPr>
        <w:rPr>
          <w:rFonts w:ascii="Arial" w:hAnsi="Arial" w:cs="Arial"/>
          <w:b/>
          <w:caps/>
          <w:sz w:val="24"/>
          <w:szCs w:val="24"/>
        </w:rPr>
      </w:pPr>
      <w:r w:rsidRPr="0062126B">
        <w:rPr>
          <w:rFonts w:ascii="Arial" w:hAnsi="Arial" w:cs="Arial"/>
          <w:b/>
          <w:caps/>
          <w:sz w:val="24"/>
          <w:szCs w:val="24"/>
        </w:rPr>
        <w:tab/>
      </w:r>
      <w:r w:rsidRPr="0062126B">
        <w:rPr>
          <w:rFonts w:ascii="Arial" w:hAnsi="Arial" w:cs="Arial"/>
          <w:b/>
          <w:caps/>
          <w:sz w:val="24"/>
          <w:szCs w:val="24"/>
        </w:rPr>
        <w:tab/>
      </w:r>
      <w:r w:rsidRPr="0062126B">
        <w:rPr>
          <w:rFonts w:ascii="Arial" w:hAnsi="Arial" w:cs="Arial"/>
          <w:b/>
          <w:caps/>
          <w:sz w:val="24"/>
          <w:szCs w:val="24"/>
        </w:rPr>
        <w:tab/>
        <w:t>3.</w:t>
      </w:r>
      <w:r w:rsidRPr="0062126B">
        <w:rPr>
          <w:rFonts w:ascii="Arial" w:hAnsi="Arial" w:cs="Arial"/>
          <w:b/>
          <w:caps/>
          <w:sz w:val="24"/>
          <w:szCs w:val="24"/>
        </w:rPr>
        <w:tab/>
        <w:t>Will complete the treatment with medical cannabis prior to being released.</w:t>
      </w:r>
    </w:p>
    <w:p w:rsidR="0062126B" w:rsidRDefault="0062126B" w:rsidP="0062126B">
      <w:pPr>
        <w:rPr>
          <w:rFonts w:ascii="Arial" w:hAnsi="Arial" w:cs="Arial"/>
          <w:b/>
          <w:sz w:val="24"/>
          <w:szCs w:val="24"/>
        </w:rPr>
      </w:pPr>
      <w:r>
        <w:rPr>
          <w:rFonts w:ascii="Arial" w:hAnsi="Arial" w:cs="Arial"/>
          <w:b/>
          <w:caps/>
          <w:sz w:val="24"/>
          <w:szCs w:val="24"/>
        </w:rPr>
        <w:t>comar 10.62.23.04 –</w:t>
      </w:r>
      <w:r w:rsidR="0028569B">
        <w:rPr>
          <w:rFonts w:ascii="Arial" w:hAnsi="Arial" w:cs="Arial"/>
          <w:b/>
          <w:caps/>
          <w:sz w:val="24"/>
          <w:szCs w:val="24"/>
        </w:rPr>
        <w:t xml:space="preserve"> </w:t>
      </w:r>
      <w:r w:rsidR="00D26C20" w:rsidRPr="00D26C20">
        <w:rPr>
          <w:rFonts w:ascii="Arial" w:hAnsi="Arial" w:cs="Arial"/>
          <w:b/>
          <w:sz w:val="24"/>
          <w:szCs w:val="24"/>
        </w:rPr>
        <w:t>Heavy Metals</w:t>
      </w:r>
    </w:p>
    <w:p w:rsidR="00D26C20" w:rsidRDefault="00D26C20" w:rsidP="00D26C20">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After discussion and public comment, the motion to approve the </w:t>
      </w:r>
      <w:r w:rsidR="00B0174D">
        <w:rPr>
          <w:rFonts w:ascii="Arial" w:hAnsi="Arial" w:cs="Arial"/>
          <w:color w:val="333333"/>
        </w:rPr>
        <w:t xml:space="preserve">proposed </w:t>
      </w:r>
      <w:r>
        <w:rPr>
          <w:rFonts w:ascii="Arial" w:hAnsi="Arial" w:cs="Arial"/>
          <w:color w:val="333333"/>
        </w:rPr>
        <w:t>new language was offered by Commissioner Smith, and seconded by Commissioner LoDico. The Committee unanimously approved the following new language (</w:t>
      </w:r>
      <w:r w:rsidRPr="00B0174D">
        <w:rPr>
          <w:rFonts w:ascii="Arial" w:hAnsi="Arial" w:cs="Arial"/>
          <w:b/>
          <w:color w:val="333333"/>
        </w:rPr>
        <w:t>in bold</w:t>
      </w:r>
      <w:r>
        <w:rPr>
          <w:rFonts w:ascii="Arial" w:hAnsi="Arial" w:cs="Arial"/>
          <w:color w:val="333333"/>
        </w:rPr>
        <w:t>), which will be presented to the full Commission for approval at its next meeting:</w:t>
      </w:r>
    </w:p>
    <w:p w:rsidR="00D26C20" w:rsidRDefault="00D26C20" w:rsidP="00D26C20">
      <w:pPr>
        <w:pStyle w:val="NormalWeb"/>
        <w:shd w:val="clear" w:color="auto" w:fill="FFFFFF"/>
        <w:spacing w:before="0" w:beforeAutospacing="0" w:after="0" w:afterAutospacing="0" w:line="300" w:lineRule="atLeast"/>
        <w:rPr>
          <w:rFonts w:ascii="Arial" w:hAnsi="Arial" w:cs="Arial"/>
          <w:color w:val="333333"/>
        </w:rPr>
      </w:pPr>
    </w:p>
    <w:p w:rsidR="00D26C20" w:rsidRPr="00D26C20" w:rsidRDefault="00D26C20" w:rsidP="00D26C20">
      <w:pPr>
        <w:rPr>
          <w:rFonts w:ascii="Arial" w:hAnsi="Arial" w:cs="Arial"/>
          <w:sz w:val="24"/>
          <w:szCs w:val="24"/>
        </w:rPr>
      </w:pPr>
      <w:r w:rsidRPr="00D26C20">
        <w:rPr>
          <w:rFonts w:ascii="Arial" w:hAnsi="Arial" w:cs="Arial"/>
          <w:sz w:val="24"/>
          <w:szCs w:val="24"/>
        </w:rPr>
        <w:t xml:space="preserve">A. An independent testing laboratory shall issue </w:t>
      </w:r>
      <w:r w:rsidRPr="00D26C20">
        <w:rPr>
          <w:rFonts w:ascii="Arial" w:hAnsi="Arial" w:cs="Arial"/>
          <w:b/>
          <w:caps/>
          <w:sz w:val="24"/>
          <w:szCs w:val="24"/>
        </w:rPr>
        <w:t>to the licensed processor</w:t>
      </w:r>
      <w:r w:rsidRPr="00D26C20">
        <w:rPr>
          <w:rFonts w:ascii="Arial" w:hAnsi="Arial" w:cs="Arial"/>
          <w:sz w:val="24"/>
          <w:szCs w:val="24"/>
        </w:rPr>
        <w:t xml:space="preserve"> a certificate of analysis for each lot, with supporting data, to report:</w:t>
      </w:r>
    </w:p>
    <w:p w:rsidR="00D26C20" w:rsidRPr="00D26C20" w:rsidRDefault="00D26C20" w:rsidP="00D26C20">
      <w:pPr>
        <w:rPr>
          <w:rFonts w:ascii="Arial" w:hAnsi="Arial" w:cs="Arial"/>
          <w:sz w:val="24"/>
          <w:szCs w:val="24"/>
        </w:rPr>
      </w:pPr>
      <w:r w:rsidRPr="00D26C20">
        <w:rPr>
          <w:rFonts w:ascii="Arial" w:hAnsi="Arial" w:cs="Arial"/>
          <w:sz w:val="24"/>
          <w:szCs w:val="24"/>
        </w:rPr>
        <w:tab/>
        <w:t xml:space="preserve">(1) </w:t>
      </w:r>
      <w:r w:rsidRPr="00D26C20">
        <w:rPr>
          <w:rFonts w:ascii="Arial" w:hAnsi="Arial" w:cs="Arial"/>
          <w:strike/>
          <w:sz w:val="24"/>
          <w:szCs w:val="24"/>
        </w:rPr>
        <w:t xml:space="preserve">Whether the chemical profile of the lot conforms to the specifications for the lot </w:t>
      </w:r>
      <w:r w:rsidRPr="00D26C20">
        <w:rPr>
          <w:rFonts w:ascii="Arial" w:hAnsi="Arial" w:cs="Arial"/>
          <w:b/>
          <w:caps/>
          <w:sz w:val="24"/>
          <w:szCs w:val="24"/>
        </w:rPr>
        <w:t>The concentrations of</w:t>
      </w:r>
      <w:r w:rsidRPr="00D26C20">
        <w:rPr>
          <w:rFonts w:ascii="Arial" w:hAnsi="Arial" w:cs="Arial"/>
          <w:sz w:val="24"/>
          <w:szCs w:val="24"/>
        </w:rPr>
        <w:t xml:space="preserve"> the following compounds:</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(a) Δ9-Tetrahydrocannabinol (THC);</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(b) Tetrahydrocannabinolic Acid (THCA);</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(c) Cannabidiol (CBD);</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(d) Cannabidiolic Acid (CBDA);</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(e) The terpenes described in the most current version of the cannabis Inflorescence monograph published by the American Herbal Pharmacopeia (AHP);</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(f) Cannabigerol (CBG); and</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(g) Cannabinol (CBN); and</w:t>
      </w:r>
    </w:p>
    <w:p w:rsidR="00D26C20" w:rsidRPr="00D26C20" w:rsidRDefault="00D26C20" w:rsidP="00D26C20">
      <w:pPr>
        <w:rPr>
          <w:rFonts w:ascii="Arial" w:hAnsi="Arial" w:cs="Arial"/>
          <w:sz w:val="24"/>
          <w:szCs w:val="24"/>
        </w:rPr>
      </w:pPr>
      <w:r w:rsidRPr="00D26C20">
        <w:rPr>
          <w:rFonts w:ascii="Arial" w:hAnsi="Arial" w:cs="Arial"/>
          <w:sz w:val="24"/>
          <w:szCs w:val="24"/>
        </w:rPr>
        <w:tab/>
        <w:t xml:space="preserve">(2) That the presence of the following contaminants do not exceed the levels </w:t>
      </w:r>
      <w:r w:rsidRPr="00D26C20">
        <w:rPr>
          <w:rFonts w:ascii="Arial" w:hAnsi="Arial" w:cs="Arial"/>
          <w:strike/>
          <w:sz w:val="24"/>
          <w:szCs w:val="24"/>
        </w:rPr>
        <w:t>as required by the AHP monograph</w:t>
      </w:r>
      <w:r w:rsidRPr="00D26C20">
        <w:rPr>
          <w:rFonts w:ascii="Arial" w:hAnsi="Arial" w:cs="Arial"/>
          <w:sz w:val="24"/>
          <w:szCs w:val="24"/>
        </w:rPr>
        <w:t xml:space="preserve"> </w:t>
      </w:r>
      <w:r w:rsidRPr="00D26C20">
        <w:rPr>
          <w:rFonts w:ascii="Arial" w:hAnsi="Arial" w:cs="Arial"/>
          <w:b/>
          <w:caps/>
          <w:sz w:val="24"/>
          <w:szCs w:val="24"/>
        </w:rPr>
        <w:t>provided in the Commission’s current version of Technical Authority for Medical Cannabis Testing</w:t>
      </w:r>
      <w:r w:rsidRPr="00D26C20">
        <w:rPr>
          <w:rFonts w:ascii="Arial" w:hAnsi="Arial" w:cs="Arial"/>
          <w:sz w:val="24"/>
          <w:szCs w:val="24"/>
        </w:rPr>
        <w:t>:</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(a) Any residual solvent or processing chemicals;</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(b) Foreign material such as hair, insects, or any similar or related adulterant;</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 xml:space="preserve">(c) </w:t>
      </w:r>
      <w:r w:rsidRPr="00D26C20">
        <w:rPr>
          <w:rFonts w:ascii="Arial" w:hAnsi="Arial" w:cs="Arial"/>
          <w:strike/>
          <w:sz w:val="24"/>
          <w:szCs w:val="24"/>
        </w:rPr>
        <w:t>Any microbiological impurity, including</w:t>
      </w:r>
      <w:r w:rsidRPr="00D26C20">
        <w:rPr>
          <w:rFonts w:ascii="Arial" w:hAnsi="Arial" w:cs="Arial"/>
          <w:sz w:val="24"/>
          <w:szCs w:val="24"/>
        </w:rPr>
        <w:t xml:space="preserve"> </w:t>
      </w:r>
      <w:r w:rsidRPr="00D26C20">
        <w:rPr>
          <w:rFonts w:ascii="Arial" w:hAnsi="Arial" w:cs="Arial"/>
          <w:b/>
          <w:caps/>
          <w:sz w:val="24"/>
          <w:szCs w:val="24"/>
        </w:rPr>
        <w:t>Microbiological impurities such as</w:t>
      </w:r>
      <w:r w:rsidRPr="00D26C20">
        <w:rPr>
          <w:rFonts w:ascii="Arial" w:hAnsi="Arial" w:cs="Arial"/>
          <w:sz w:val="24"/>
          <w:szCs w:val="24"/>
        </w:rPr>
        <w:t>:</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t>(i) Total aerobic microbial count (TAMC);</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t xml:space="preserve">(ii) Total yeast </w:t>
      </w:r>
      <w:r w:rsidRPr="00D26C20">
        <w:rPr>
          <w:rFonts w:ascii="Arial" w:hAnsi="Arial" w:cs="Arial"/>
          <w:b/>
          <w:sz w:val="24"/>
          <w:szCs w:val="24"/>
        </w:rPr>
        <w:t>AND</w:t>
      </w:r>
      <w:r w:rsidRPr="00D26C20">
        <w:rPr>
          <w:rFonts w:ascii="Arial" w:hAnsi="Arial" w:cs="Arial"/>
          <w:sz w:val="24"/>
          <w:szCs w:val="24"/>
        </w:rPr>
        <w:t xml:space="preserve"> mold count (TYMC);</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t xml:space="preserve">(iii) </w:t>
      </w:r>
      <w:r w:rsidRPr="00D26C20">
        <w:rPr>
          <w:rFonts w:ascii="Arial" w:hAnsi="Arial" w:cs="Arial"/>
          <w:strike/>
          <w:sz w:val="24"/>
          <w:szCs w:val="24"/>
        </w:rPr>
        <w:t>P. aeruginosa</w:t>
      </w:r>
      <w:r w:rsidRPr="00D26C20">
        <w:rPr>
          <w:rFonts w:ascii="Arial" w:hAnsi="Arial" w:cs="Arial"/>
          <w:sz w:val="24"/>
          <w:szCs w:val="24"/>
        </w:rPr>
        <w:t xml:space="preserve"> </w:t>
      </w:r>
      <w:r w:rsidRPr="00D26C20">
        <w:rPr>
          <w:rFonts w:ascii="Arial" w:hAnsi="Arial" w:cs="Arial"/>
          <w:b/>
          <w:caps/>
          <w:sz w:val="24"/>
          <w:szCs w:val="24"/>
        </w:rPr>
        <w:t>E. Coli</w:t>
      </w:r>
      <w:r w:rsidRPr="00D26C20">
        <w:rPr>
          <w:rFonts w:ascii="Arial" w:hAnsi="Arial" w:cs="Arial"/>
          <w:sz w:val="24"/>
          <w:szCs w:val="24"/>
        </w:rPr>
        <w:t>;</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t xml:space="preserve">(iv) </w:t>
      </w:r>
      <w:r w:rsidRPr="00D26C20">
        <w:rPr>
          <w:rFonts w:ascii="Arial" w:hAnsi="Arial" w:cs="Arial"/>
          <w:strike/>
          <w:sz w:val="24"/>
          <w:szCs w:val="24"/>
        </w:rPr>
        <w:t>Aspergillus spp.</w:t>
      </w:r>
      <w:r w:rsidRPr="00D26C20">
        <w:rPr>
          <w:rFonts w:ascii="Arial" w:hAnsi="Arial" w:cs="Arial"/>
          <w:sz w:val="24"/>
          <w:szCs w:val="24"/>
        </w:rPr>
        <w:t xml:space="preserve"> Salmonella spp.;</w:t>
      </w:r>
    </w:p>
    <w:p w:rsidR="00D26C20" w:rsidRPr="00D26C20" w:rsidRDefault="00D26C20" w:rsidP="00D26C20">
      <w:pPr>
        <w:rPr>
          <w:rFonts w:ascii="Arial" w:hAnsi="Arial" w:cs="Arial"/>
          <w:strike/>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r>
      <w:r w:rsidRPr="00D26C20">
        <w:rPr>
          <w:rFonts w:ascii="Arial" w:hAnsi="Arial" w:cs="Arial"/>
          <w:strike/>
          <w:sz w:val="24"/>
          <w:szCs w:val="24"/>
        </w:rPr>
        <w:t>(v) S. aureus;</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r>
      <w:r w:rsidRPr="00D26C20">
        <w:rPr>
          <w:rFonts w:ascii="Arial" w:hAnsi="Arial" w:cs="Arial"/>
          <w:strike/>
          <w:sz w:val="24"/>
          <w:szCs w:val="24"/>
        </w:rPr>
        <w:t>(vi)</w:t>
      </w:r>
      <w:r w:rsidRPr="00D26C20">
        <w:rPr>
          <w:rFonts w:ascii="Arial" w:hAnsi="Arial" w:cs="Arial"/>
          <w:sz w:val="24"/>
          <w:szCs w:val="24"/>
        </w:rPr>
        <w:t>(v) Aflatoxin B1, B2, G1, and G2; and</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r>
      <w:r w:rsidRPr="00D26C20">
        <w:rPr>
          <w:rFonts w:ascii="Arial" w:hAnsi="Arial" w:cs="Arial"/>
          <w:strike/>
          <w:sz w:val="24"/>
          <w:szCs w:val="24"/>
        </w:rPr>
        <w:t>(vii)(vi)</w:t>
      </w:r>
      <w:r w:rsidRPr="00D26C20">
        <w:rPr>
          <w:rFonts w:ascii="Arial" w:hAnsi="Arial" w:cs="Arial"/>
          <w:sz w:val="24"/>
          <w:szCs w:val="24"/>
        </w:rPr>
        <w:t xml:space="preserve"> Ochratoxin A.; </w:t>
      </w:r>
      <w:r w:rsidRPr="00D26C20">
        <w:rPr>
          <w:rFonts w:ascii="Arial" w:hAnsi="Arial" w:cs="Arial"/>
          <w:strike/>
          <w:sz w:val="24"/>
          <w:szCs w:val="24"/>
        </w:rPr>
        <w:t>and</w:t>
      </w:r>
    </w:p>
    <w:p w:rsidR="00D26C20" w:rsidRPr="00D26C20" w:rsidRDefault="00D26C20" w:rsidP="00D26C20">
      <w:pPr>
        <w:rPr>
          <w:rFonts w:ascii="Arial" w:hAnsi="Arial" w:cs="Arial"/>
          <w:b/>
          <w:caps/>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b/>
          <w:caps/>
          <w:sz w:val="24"/>
          <w:szCs w:val="24"/>
        </w:rPr>
        <w:t>(d) Pesticide residue;</w:t>
      </w:r>
    </w:p>
    <w:p w:rsidR="00D26C20" w:rsidRPr="00D26C20" w:rsidRDefault="00D26C20" w:rsidP="00D26C20">
      <w:pPr>
        <w:rPr>
          <w:rFonts w:ascii="Arial" w:hAnsi="Arial" w:cs="Arial"/>
          <w:b/>
          <w:caps/>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b/>
          <w:caps/>
          <w:sz w:val="24"/>
          <w:szCs w:val="24"/>
        </w:rPr>
        <w:t xml:space="preserve">(e) Heavy metals; and </w:t>
      </w:r>
      <w:r w:rsidRPr="00D26C20">
        <w:rPr>
          <w:rFonts w:ascii="Arial" w:hAnsi="Arial" w:cs="Arial"/>
          <w:b/>
          <w:caps/>
          <w:sz w:val="24"/>
          <w:szCs w:val="24"/>
        </w:rPr>
        <w:tab/>
      </w:r>
      <w:r w:rsidRPr="00D26C20">
        <w:rPr>
          <w:rFonts w:ascii="Arial" w:hAnsi="Arial" w:cs="Arial"/>
          <w:b/>
          <w:caps/>
          <w:sz w:val="24"/>
          <w:szCs w:val="24"/>
        </w:rPr>
        <w:tab/>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trike/>
          <w:sz w:val="24"/>
          <w:szCs w:val="24"/>
        </w:rPr>
        <w:t>(d)</w:t>
      </w:r>
      <w:r w:rsidRPr="00D26C20">
        <w:rPr>
          <w:rFonts w:ascii="Arial" w:hAnsi="Arial" w:cs="Arial"/>
          <w:b/>
          <w:caps/>
          <w:sz w:val="24"/>
          <w:szCs w:val="24"/>
        </w:rPr>
        <w:t>(f)</w:t>
      </w:r>
      <w:r w:rsidRPr="00D26C20">
        <w:rPr>
          <w:rFonts w:ascii="Arial" w:hAnsi="Arial" w:cs="Arial"/>
          <w:sz w:val="24"/>
          <w:szCs w:val="24"/>
        </w:rPr>
        <w:t xml:space="preserve"> Whether the batch is within specification for:</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t>(i) Odor; and</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r>
      <w:r w:rsidRPr="00D26C20">
        <w:rPr>
          <w:rFonts w:ascii="Arial" w:hAnsi="Arial" w:cs="Arial"/>
          <w:sz w:val="24"/>
          <w:szCs w:val="24"/>
        </w:rPr>
        <w:tab/>
        <w:t>(ii) Appearance.</w:t>
      </w:r>
    </w:p>
    <w:p w:rsidR="00D26C20" w:rsidRDefault="00D26C20" w:rsidP="00D26C20">
      <w:pPr>
        <w:rPr>
          <w:rFonts w:ascii="Arial" w:hAnsi="Arial" w:cs="Arial"/>
          <w:sz w:val="24"/>
          <w:szCs w:val="24"/>
        </w:rPr>
      </w:pPr>
      <w:r w:rsidRPr="00D26C20">
        <w:rPr>
          <w:rFonts w:ascii="Arial" w:hAnsi="Arial" w:cs="Arial"/>
          <w:sz w:val="24"/>
          <w:szCs w:val="24"/>
        </w:rPr>
        <w:t xml:space="preserve">B. </w:t>
      </w:r>
      <w:r w:rsidRPr="00D26C20">
        <w:rPr>
          <w:rFonts w:ascii="Arial" w:hAnsi="Arial" w:cs="Arial"/>
          <w:b/>
          <w:caps/>
          <w:sz w:val="24"/>
          <w:szCs w:val="24"/>
        </w:rPr>
        <w:t>That</w:t>
      </w:r>
      <w:r w:rsidRPr="00D26C20">
        <w:rPr>
          <w:rFonts w:ascii="Arial" w:hAnsi="Arial" w:cs="Arial"/>
          <w:sz w:val="24"/>
          <w:szCs w:val="24"/>
        </w:rPr>
        <w:t xml:space="preserve"> residual levels of volatile organic compounds (VOCs) shall be below the levels </w:t>
      </w:r>
      <w:r w:rsidRPr="00D26C20">
        <w:rPr>
          <w:rFonts w:ascii="Arial" w:hAnsi="Arial" w:cs="Arial"/>
          <w:strike/>
          <w:sz w:val="24"/>
          <w:szCs w:val="24"/>
        </w:rPr>
        <w:t>specifications as set by the United States Pharmacoepeia (USP Chapter 467)</w:t>
      </w:r>
      <w:r w:rsidRPr="00D26C20">
        <w:rPr>
          <w:rFonts w:ascii="Arial" w:hAnsi="Arial" w:cs="Arial"/>
          <w:strike/>
        </w:rPr>
        <w:t xml:space="preserve"> </w:t>
      </w:r>
      <w:r w:rsidRPr="00D26C20">
        <w:rPr>
          <w:rFonts w:ascii="Arial" w:hAnsi="Arial" w:cs="Arial"/>
          <w:b/>
          <w:caps/>
          <w:sz w:val="24"/>
          <w:szCs w:val="24"/>
        </w:rPr>
        <w:t>provided in the Commission’s current version of Technical Authority for Medical Cannabis Testing</w:t>
      </w:r>
      <w:r w:rsidRPr="00D26C20">
        <w:rPr>
          <w:rFonts w:ascii="Arial" w:hAnsi="Arial" w:cs="Arial"/>
          <w:sz w:val="24"/>
          <w:szCs w:val="24"/>
        </w:rPr>
        <w:t>.</w:t>
      </w:r>
    </w:p>
    <w:p w:rsidR="00D26C20" w:rsidRPr="00D26C20" w:rsidRDefault="00D26C20" w:rsidP="00D26C20">
      <w:pPr>
        <w:rPr>
          <w:rFonts w:ascii="Arial" w:hAnsi="Arial" w:cs="Arial"/>
          <w:b/>
          <w:sz w:val="24"/>
          <w:szCs w:val="24"/>
        </w:rPr>
      </w:pPr>
      <w:r>
        <w:rPr>
          <w:rFonts w:ascii="Arial" w:hAnsi="Arial" w:cs="Arial"/>
          <w:b/>
          <w:sz w:val="24"/>
          <w:szCs w:val="24"/>
        </w:rPr>
        <w:t>COMAR 10.62.35.01 – Independent Testing Laboratory Fees</w:t>
      </w:r>
    </w:p>
    <w:p w:rsidR="00D26C20" w:rsidRDefault="00D26C20" w:rsidP="00D26C20">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After discussion</w:t>
      </w:r>
      <w:r w:rsidR="00B0174D">
        <w:rPr>
          <w:rFonts w:ascii="Arial" w:hAnsi="Arial" w:cs="Arial"/>
          <w:color w:val="333333"/>
        </w:rPr>
        <w:t xml:space="preserve"> and public comment, </w:t>
      </w:r>
      <w:r>
        <w:rPr>
          <w:rFonts w:ascii="Arial" w:hAnsi="Arial" w:cs="Arial"/>
          <w:color w:val="333333"/>
        </w:rPr>
        <w:t xml:space="preserve">the motion to approve the </w:t>
      </w:r>
      <w:r w:rsidR="00B0174D">
        <w:rPr>
          <w:rFonts w:ascii="Arial" w:hAnsi="Arial" w:cs="Arial"/>
          <w:color w:val="333333"/>
        </w:rPr>
        <w:t xml:space="preserve">proposed </w:t>
      </w:r>
      <w:r>
        <w:rPr>
          <w:rFonts w:ascii="Arial" w:hAnsi="Arial" w:cs="Arial"/>
          <w:color w:val="333333"/>
        </w:rPr>
        <w:t>new language was offered by Commissioner Smith, and seconded by Commissioner LoDico. The Committee unanimously approved the following new language (</w:t>
      </w:r>
      <w:r w:rsidRPr="00B0174D">
        <w:rPr>
          <w:rFonts w:ascii="Arial" w:hAnsi="Arial" w:cs="Arial"/>
          <w:b/>
          <w:color w:val="333333"/>
        </w:rPr>
        <w:t>in bold</w:t>
      </w:r>
      <w:r>
        <w:rPr>
          <w:rFonts w:ascii="Arial" w:hAnsi="Arial" w:cs="Arial"/>
          <w:color w:val="333333"/>
        </w:rPr>
        <w:t>), which will be presented to the full Commission for approval at its next meeting:</w:t>
      </w:r>
    </w:p>
    <w:p w:rsidR="00D26C20" w:rsidRDefault="00D26C20" w:rsidP="00D26C20">
      <w:pPr>
        <w:pStyle w:val="NormalWeb"/>
        <w:shd w:val="clear" w:color="auto" w:fill="FFFFFF"/>
        <w:spacing w:before="0" w:beforeAutospacing="0" w:after="0" w:afterAutospacing="0" w:line="300" w:lineRule="atLeast"/>
        <w:rPr>
          <w:rFonts w:ascii="Arial" w:hAnsi="Arial" w:cs="Arial"/>
          <w:color w:val="333333"/>
        </w:rPr>
      </w:pPr>
    </w:p>
    <w:p w:rsidR="00D26C20" w:rsidRPr="00D26C20" w:rsidRDefault="00D26C20" w:rsidP="00D26C20">
      <w:pPr>
        <w:rPr>
          <w:rFonts w:ascii="Arial" w:hAnsi="Arial" w:cs="Arial"/>
          <w:sz w:val="24"/>
          <w:szCs w:val="24"/>
        </w:rPr>
      </w:pPr>
      <w:r w:rsidRPr="00D26C20">
        <w:rPr>
          <w:rFonts w:ascii="Arial" w:hAnsi="Arial" w:cs="Arial"/>
          <w:sz w:val="24"/>
          <w:szCs w:val="24"/>
        </w:rPr>
        <w:t>A. The following fees are established by the Commission:</w:t>
      </w:r>
    </w:p>
    <w:p w:rsidR="00D26C20" w:rsidRPr="00D26C20" w:rsidRDefault="00D26C20" w:rsidP="00D26C20">
      <w:pPr>
        <w:rPr>
          <w:rFonts w:ascii="Arial" w:hAnsi="Arial" w:cs="Arial"/>
          <w:sz w:val="24"/>
          <w:szCs w:val="24"/>
        </w:rPr>
      </w:pPr>
      <w:r w:rsidRPr="00D26C20">
        <w:rPr>
          <w:rFonts w:ascii="Arial" w:hAnsi="Arial" w:cs="Arial"/>
          <w:sz w:val="24"/>
          <w:szCs w:val="24"/>
        </w:rPr>
        <w:tab/>
        <w:t>(8) Independent Testing Laboratory fees:</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 xml:space="preserve">(a) Registration fee - </w:t>
      </w:r>
      <w:r w:rsidRPr="00D26C20">
        <w:rPr>
          <w:rFonts w:ascii="Arial" w:hAnsi="Arial" w:cs="Arial"/>
          <w:strike/>
          <w:sz w:val="24"/>
          <w:szCs w:val="24"/>
        </w:rPr>
        <w:t>$100</w:t>
      </w:r>
      <w:r w:rsidRPr="00D26C20">
        <w:rPr>
          <w:rFonts w:ascii="Arial" w:hAnsi="Arial" w:cs="Arial"/>
          <w:sz w:val="24"/>
          <w:szCs w:val="24"/>
        </w:rPr>
        <w:t xml:space="preserve"> </w:t>
      </w:r>
      <w:r w:rsidRPr="00D26C20">
        <w:rPr>
          <w:rFonts w:ascii="Arial" w:hAnsi="Arial" w:cs="Arial"/>
          <w:b/>
          <w:caps/>
          <w:sz w:val="24"/>
          <w:szCs w:val="24"/>
        </w:rPr>
        <w:t>$5,000</w:t>
      </w:r>
      <w:r w:rsidRPr="00D26C20">
        <w:rPr>
          <w:rFonts w:ascii="Arial" w:hAnsi="Arial" w:cs="Arial"/>
          <w:sz w:val="24"/>
          <w:szCs w:val="24"/>
        </w:rPr>
        <w:t>;</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 xml:space="preserve">(b) </w:t>
      </w:r>
      <w:r w:rsidRPr="00D26C20">
        <w:rPr>
          <w:rFonts w:ascii="Arial" w:hAnsi="Arial" w:cs="Arial"/>
          <w:strike/>
          <w:sz w:val="24"/>
          <w:szCs w:val="24"/>
        </w:rPr>
        <w:t>Renewal</w:t>
      </w:r>
      <w:r w:rsidRPr="00D26C20">
        <w:rPr>
          <w:rFonts w:ascii="Arial" w:hAnsi="Arial" w:cs="Arial"/>
          <w:sz w:val="24"/>
          <w:szCs w:val="24"/>
        </w:rPr>
        <w:t xml:space="preserve"> </w:t>
      </w:r>
      <w:r w:rsidRPr="00D26C20">
        <w:rPr>
          <w:rFonts w:ascii="Arial" w:hAnsi="Arial" w:cs="Arial"/>
          <w:b/>
          <w:sz w:val="24"/>
          <w:szCs w:val="24"/>
        </w:rPr>
        <w:t>ANNUAL</w:t>
      </w:r>
      <w:r w:rsidRPr="00D26C20">
        <w:rPr>
          <w:rFonts w:ascii="Arial" w:hAnsi="Arial" w:cs="Arial"/>
          <w:sz w:val="24"/>
          <w:szCs w:val="24"/>
        </w:rPr>
        <w:t xml:space="preserve"> fee - </w:t>
      </w:r>
      <w:r w:rsidRPr="00D26C20">
        <w:rPr>
          <w:rFonts w:ascii="Arial" w:hAnsi="Arial" w:cs="Arial"/>
          <w:strike/>
          <w:sz w:val="24"/>
          <w:szCs w:val="24"/>
        </w:rPr>
        <w:t>$100</w:t>
      </w:r>
      <w:r w:rsidRPr="00D26C20">
        <w:rPr>
          <w:rFonts w:ascii="Arial" w:hAnsi="Arial" w:cs="Arial"/>
          <w:sz w:val="24"/>
          <w:szCs w:val="24"/>
        </w:rPr>
        <w:t xml:space="preserve"> </w:t>
      </w:r>
      <w:r w:rsidRPr="00D26C20">
        <w:rPr>
          <w:rFonts w:ascii="Arial" w:hAnsi="Arial" w:cs="Arial"/>
          <w:b/>
          <w:sz w:val="24"/>
          <w:szCs w:val="24"/>
        </w:rPr>
        <w:t>$10,000</w:t>
      </w:r>
      <w:r w:rsidRPr="00D26C20">
        <w:rPr>
          <w:rFonts w:ascii="Arial" w:hAnsi="Arial" w:cs="Arial"/>
          <w:sz w:val="24"/>
          <w:szCs w:val="24"/>
        </w:rPr>
        <w:t>;</w:t>
      </w:r>
    </w:p>
    <w:p w:rsidR="00D26C20" w:rsidRPr="00D26C20" w:rsidRDefault="00D26C20" w:rsidP="00D26C20">
      <w:pPr>
        <w:rPr>
          <w:rFonts w:ascii="Arial" w:hAnsi="Arial" w:cs="Arial"/>
          <w:sz w:val="24"/>
          <w:szCs w:val="24"/>
        </w:rPr>
      </w:pPr>
      <w:r w:rsidRPr="00D26C20">
        <w:rPr>
          <w:rFonts w:ascii="Arial" w:hAnsi="Arial" w:cs="Arial"/>
          <w:sz w:val="24"/>
          <w:szCs w:val="24"/>
        </w:rPr>
        <w:tab/>
        <w:t>(9) Independent Testing Laboratory Employee fees:</w:t>
      </w:r>
    </w:p>
    <w:p w:rsidR="00D26C20" w:rsidRP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(a) Registration fee - $200;</w:t>
      </w:r>
    </w:p>
    <w:p w:rsidR="00D26C20" w:rsidRDefault="00D26C20" w:rsidP="00D26C20">
      <w:pPr>
        <w:rPr>
          <w:rFonts w:ascii="Arial" w:hAnsi="Arial" w:cs="Arial"/>
          <w:sz w:val="24"/>
          <w:szCs w:val="24"/>
        </w:rPr>
      </w:pPr>
      <w:r w:rsidRPr="00D26C20">
        <w:rPr>
          <w:rFonts w:ascii="Arial" w:hAnsi="Arial" w:cs="Arial"/>
          <w:sz w:val="24"/>
          <w:szCs w:val="24"/>
        </w:rPr>
        <w:tab/>
      </w:r>
      <w:r w:rsidRPr="00D26C20">
        <w:rPr>
          <w:rFonts w:ascii="Arial" w:hAnsi="Arial" w:cs="Arial"/>
          <w:sz w:val="24"/>
          <w:szCs w:val="24"/>
        </w:rPr>
        <w:tab/>
        <w:t>(b) Replacement identification card fee - $100;</w:t>
      </w:r>
    </w:p>
    <w:p w:rsidR="00D26C20" w:rsidRPr="00D26C20" w:rsidRDefault="00D26C20" w:rsidP="00D26C20">
      <w:pPr>
        <w:rPr>
          <w:rFonts w:ascii="Arial" w:hAnsi="Arial" w:cs="Arial"/>
          <w:b/>
          <w:sz w:val="24"/>
          <w:szCs w:val="24"/>
        </w:rPr>
      </w:pPr>
      <w:r w:rsidRPr="00D26C20">
        <w:rPr>
          <w:rFonts w:ascii="Arial" w:hAnsi="Arial" w:cs="Arial"/>
          <w:b/>
          <w:sz w:val="24"/>
          <w:szCs w:val="24"/>
        </w:rPr>
        <w:t>COMAR 10.62.18.05 – Authorizing Licensees to Pick-Up Medical Cannabis</w:t>
      </w:r>
    </w:p>
    <w:p w:rsidR="00B0174D" w:rsidRDefault="00B0174D" w:rsidP="00CB7F4F">
      <w:pPr>
        <w:pStyle w:val="NormalWeb"/>
        <w:shd w:val="clear" w:color="auto" w:fill="FFFFFF"/>
        <w:spacing w:before="0" w:beforeAutospacing="0" w:after="0" w:afterAutospacing="0"/>
        <w:rPr>
          <w:rFonts w:ascii="Arial" w:hAnsi="Arial" w:cs="Arial"/>
          <w:color w:val="333333"/>
        </w:rPr>
      </w:pPr>
      <w:r>
        <w:rPr>
          <w:rFonts w:ascii="Arial" w:hAnsi="Arial" w:cs="Arial"/>
          <w:color w:val="333333"/>
        </w:rPr>
        <w:t>After discussion</w:t>
      </w:r>
      <w:r w:rsidR="00CB7F4F">
        <w:rPr>
          <w:rFonts w:ascii="Arial" w:hAnsi="Arial" w:cs="Arial"/>
          <w:color w:val="333333"/>
        </w:rPr>
        <w:t xml:space="preserve"> and public comment,</w:t>
      </w:r>
      <w:r>
        <w:rPr>
          <w:rFonts w:ascii="Arial" w:hAnsi="Arial" w:cs="Arial"/>
          <w:color w:val="333333"/>
        </w:rPr>
        <w:t xml:space="preserve"> the motion to approve the new language was offered by Commissioner Smith, and seconded by Commissioner LoDico. The Committee unanimously approved the following new language (</w:t>
      </w:r>
      <w:r w:rsidRPr="00F31214">
        <w:rPr>
          <w:rFonts w:ascii="Arial" w:hAnsi="Arial" w:cs="Arial"/>
          <w:b/>
          <w:color w:val="333333"/>
        </w:rPr>
        <w:t>in bold</w:t>
      </w:r>
      <w:r>
        <w:rPr>
          <w:rFonts w:ascii="Arial" w:hAnsi="Arial" w:cs="Arial"/>
          <w:color w:val="333333"/>
        </w:rPr>
        <w:t>), which will be presented to the full Commission for approval at its next meeting:</w:t>
      </w:r>
    </w:p>
    <w:p w:rsidR="00CB7F4F" w:rsidRPr="00CB7F4F" w:rsidRDefault="00CB7F4F" w:rsidP="00CB7F4F">
      <w:pPr>
        <w:pStyle w:val="NormalWeb"/>
        <w:shd w:val="clear" w:color="auto" w:fill="FFFFFF"/>
        <w:spacing w:before="0" w:beforeAutospacing="0" w:after="0" w:afterAutospacing="0"/>
        <w:rPr>
          <w:rFonts w:ascii="Arial" w:hAnsi="Arial" w:cs="Arial"/>
          <w:color w:val="333333"/>
        </w:rPr>
      </w:pPr>
    </w:p>
    <w:p w:rsidR="00D26C20" w:rsidRPr="00D26C20" w:rsidRDefault="00D26C20" w:rsidP="00D26C20">
      <w:pPr>
        <w:rPr>
          <w:rFonts w:ascii="Arial" w:hAnsi="Arial" w:cs="Arial"/>
          <w:sz w:val="24"/>
          <w:szCs w:val="24"/>
        </w:rPr>
      </w:pPr>
      <w:r w:rsidRPr="00D26C20">
        <w:rPr>
          <w:rFonts w:ascii="Arial" w:hAnsi="Arial" w:cs="Arial"/>
          <w:sz w:val="24"/>
          <w:szCs w:val="24"/>
        </w:rPr>
        <w:t xml:space="preserve">A. Either a secure transportation company or a </w:t>
      </w:r>
      <w:r w:rsidRPr="00D26C20">
        <w:rPr>
          <w:rFonts w:ascii="Arial" w:hAnsi="Arial" w:cs="Arial"/>
          <w:strike/>
          <w:sz w:val="24"/>
          <w:szCs w:val="24"/>
        </w:rPr>
        <w:t>shipping</w:t>
      </w:r>
      <w:r w:rsidRPr="00D26C20">
        <w:rPr>
          <w:rFonts w:ascii="Arial" w:hAnsi="Arial" w:cs="Arial"/>
          <w:sz w:val="24"/>
          <w:szCs w:val="24"/>
        </w:rPr>
        <w:t xml:space="preserve"> licensee shall transport products containing medical cannabis.</w:t>
      </w:r>
    </w:p>
    <w:p w:rsidR="00D26C20" w:rsidRPr="00D26C20" w:rsidRDefault="00D26C20" w:rsidP="00D26C20">
      <w:pPr>
        <w:rPr>
          <w:rFonts w:ascii="Arial" w:hAnsi="Arial" w:cs="Arial"/>
          <w:sz w:val="24"/>
          <w:szCs w:val="24"/>
        </w:rPr>
      </w:pPr>
      <w:r w:rsidRPr="00D26C20">
        <w:rPr>
          <w:rFonts w:ascii="Arial" w:hAnsi="Arial" w:cs="Arial"/>
          <w:sz w:val="24"/>
          <w:szCs w:val="24"/>
        </w:rPr>
        <w:t xml:space="preserve">B. A </w:t>
      </w:r>
      <w:r w:rsidRPr="00D26C20">
        <w:rPr>
          <w:rFonts w:ascii="Arial" w:hAnsi="Arial" w:cs="Arial"/>
          <w:strike/>
          <w:sz w:val="24"/>
          <w:szCs w:val="24"/>
        </w:rPr>
        <w:t>shipping</w:t>
      </w:r>
      <w:r w:rsidRPr="00D26C20">
        <w:rPr>
          <w:rFonts w:ascii="Arial" w:hAnsi="Arial" w:cs="Arial"/>
          <w:sz w:val="24"/>
          <w:szCs w:val="24"/>
        </w:rPr>
        <w:t xml:space="preserve"> licensee shall use </w:t>
      </w:r>
      <w:r w:rsidRPr="00D26C20">
        <w:rPr>
          <w:rFonts w:ascii="Arial" w:hAnsi="Arial" w:cs="Arial"/>
          <w:strike/>
          <w:sz w:val="24"/>
          <w:szCs w:val="24"/>
        </w:rPr>
        <w:t>one</w:t>
      </w:r>
      <w:r w:rsidRPr="00D26C20">
        <w:rPr>
          <w:rFonts w:ascii="Arial" w:hAnsi="Arial" w:cs="Arial"/>
          <w:sz w:val="24"/>
          <w:szCs w:val="24"/>
        </w:rPr>
        <w:t xml:space="preserve"> </w:t>
      </w:r>
      <w:r w:rsidRPr="00D26C20">
        <w:rPr>
          <w:rFonts w:ascii="Arial" w:hAnsi="Arial" w:cs="Arial"/>
          <w:b/>
          <w:caps/>
          <w:sz w:val="24"/>
          <w:szCs w:val="24"/>
        </w:rPr>
        <w:t>at least two registered grower agents, registered processor agents, registered dispensary agents or</w:t>
      </w:r>
      <w:r w:rsidRPr="00D26C20">
        <w:rPr>
          <w:rFonts w:ascii="Arial" w:hAnsi="Arial" w:cs="Arial"/>
          <w:sz w:val="24"/>
          <w:szCs w:val="24"/>
        </w:rPr>
        <w:t xml:space="preserve"> transportation agent</w:t>
      </w:r>
      <w:r w:rsidRPr="00D26C20">
        <w:rPr>
          <w:rFonts w:ascii="Arial" w:hAnsi="Arial" w:cs="Arial"/>
          <w:b/>
          <w:sz w:val="24"/>
          <w:szCs w:val="24"/>
        </w:rPr>
        <w:t>S</w:t>
      </w:r>
      <w:r w:rsidRPr="00D26C20">
        <w:rPr>
          <w:rFonts w:ascii="Arial" w:hAnsi="Arial" w:cs="Arial"/>
          <w:sz w:val="24"/>
          <w:szCs w:val="24"/>
        </w:rPr>
        <w:t>, who shall carry identification approved by the Commission, to:</w:t>
      </w:r>
    </w:p>
    <w:p w:rsidR="00D26C20" w:rsidRPr="00D26C20" w:rsidRDefault="00D26C20" w:rsidP="00D26C20">
      <w:pPr>
        <w:rPr>
          <w:rFonts w:ascii="Arial" w:hAnsi="Arial" w:cs="Arial"/>
          <w:sz w:val="24"/>
          <w:szCs w:val="24"/>
        </w:rPr>
      </w:pPr>
      <w:r w:rsidRPr="00D26C20">
        <w:rPr>
          <w:rFonts w:ascii="Arial" w:hAnsi="Arial" w:cs="Arial"/>
          <w:sz w:val="24"/>
          <w:szCs w:val="24"/>
        </w:rPr>
        <w:t>(1) Accompany shipment of products containing medical cannabis; and</w:t>
      </w:r>
    </w:p>
    <w:p w:rsidR="00D26C20" w:rsidRDefault="00D26C20" w:rsidP="00D26C20">
      <w:pPr>
        <w:rPr>
          <w:rFonts w:ascii="Arial" w:hAnsi="Arial" w:cs="Arial"/>
          <w:sz w:val="24"/>
          <w:szCs w:val="24"/>
        </w:rPr>
      </w:pPr>
      <w:r w:rsidRPr="00D26C20">
        <w:rPr>
          <w:rFonts w:ascii="Arial" w:hAnsi="Arial" w:cs="Arial"/>
          <w:sz w:val="24"/>
          <w:szCs w:val="24"/>
        </w:rPr>
        <w:t xml:space="preserve">(2) Ensure that the product is secured at all times during transport </w:t>
      </w:r>
      <w:r w:rsidRPr="00D26C20">
        <w:rPr>
          <w:rFonts w:ascii="Arial" w:hAnsi="Arial" w:cs="Arial"/>
          <w:b/>
          <w:caps/>
          <w:sz w:val="24"/>
          <w:szCs w:val="24"/>
        </w:rPr>
        <w:t>in accordance with the requirements of this chapter</w:t>
      </w:r>
      <w:r w:rsidRPr="00D26C20">
        <w:rPr>
          <w:rFonts w:ascii="Arial" w:hAnsi="Arial" w:cs="Arial"/>
          <w:sz w:val="24"/>
          <w:szCs w:val="24"/>
        </w:rPr>
        <w:t>.</w:t>
      </w:r>
      <w:r w:rsidRPr="00D26C20">
        <w:rPr>
          <w:rFonts w:ascii="Arial" w:hAnsi="Arial" w:cs="Arial"/>
          <w:sz w:val="24"/>
          <w:szCs w:val="24"/>
        </w:rPr>
        <w:tab/>
      </w:r>
    </w:p>
    <w:p w:rsidR="00CB7F4F" w:rsidRPr="00CB7F4F" w:rsidRDefault="00CB7F4F" w:rsidP="00D26C20">
      <w:pPr>
        <w:rPr>
          <w:rFonts w:ascii="Arial" w:hAnsi="Arial" w:cs="Arial"/>
          <w:sz w:val="24"/>
          <w:szCs w:val="24"/>
        </w:rPr>
      </w:pPr>
      <w:r w:rsidRPr="00CB7F4F">
        <w:rPr>
          <w:rFonts w:ascii="Arial" w:hAnsi="Arial" w:cs="Arial"/>
          <w:b/>
          <w:sz w:val="24"/>
          <w:szCs w:val="24"/>
        </w:rPr>
        <w:t>COMAR 10.62.01, 10.62.18 – Secure Transportation Company</w:t>
      </w:r>
    </w:p>
    <w:p w:rsidR="00CB7F4F" w:rsidRDefault="00CB7F4F" w:rsidP="00CB7F4F">
      <w:pPr>
        <w:pStyle w:val="NormalWeb"/>
        <w:shd w:val="clear" w:color="auto" w:fill="FFFFFF"/>
        <w:spacing w:before="0" w:beforeAutospacing="0" w:after="0" w:afterAutospacing="0"/>
        <w:rPr>
          <w:rFonts w:ascii="Arial" w:hAnsi="Arial" w:cs="Arial"/>
          <w:color w:val="333333"/>
        </w:rPr>
      </w:pPr>
      <w:r>
        <w:rPr>
          <w:rFonts w:ascii="Arial" w:hAnsi="Arial" w:cs="Arial"/>
          <w:color w:val="333333"/>
        </w:rPr>
        <w:t>The Policy Committee adjourned briefly at 11:30 am and reconvened at 11:45 am. After Commissioner Smith called the meeting back to order, a discussion and public comment followed on the topic of Secure Transportation Companies, the motion to approve the new language was offered by Commissioner Smith, and seconded by Commissioner LoDico. The Committee unanimously approved the following new language (</w:t>
      </w:r>
      <w:r w:rsidRPr="00F31214">
        <w:rPr>
          <w:rFonts w:ascii="Arial" w:hAnsi="Arial" w:cs="Arial"/>
          <w:b/>
          <w:color w:val="333333"/>
        </w:rPr>
        <w:t>in bold</w:t>
      </w:r>
      <w:r>
        <w:rPr>
          <w:rFonts w:ascii="Arial" w:hAnsi="Arial" w:cs="Arial"/>
          <w:color w:val="333333"/>
        </w:rPr>
        <w:t>), which will be presented to the full Commission for approval at its next meeting:</w:t>
      </w:r>
    </w:p>
    <w:p w:rsidR="00D26C20" w:rsidRPr="00CB7F4F" w:rsidRDefault="00D26C20" w:rsidP="00D26C20">
      <w:pPr>
        <w:pStyle w:val="NormalWeb"/>
        <w:shd w:val="clear" w:color="auto" w:fill="FFFFFF"/>
        <w:spacing w:before="0" w:beforeAutospacing="0" w:after="0" w:afterAutospacing="0" w:line="300" w:lineRule="atLeast"/>
        <w:rPr>
          <w:rFonts w:ascii="Arial" w:hAnsi="Arial" w:cs="Arial"/>
          <w:color w:val="333333"/>
        </w:rPr>
      </w:pPr>
    </w:p>
    <w:p w:rsidR="00CB7F4F" w:rsidRPr="003D3280" w:rsidRDefault="00CB7F4F" w:rsidP="00CB7F4F">
      <w:pPr>
        <w:rPr>
          <w:rFonts w:ascii="Arial" w:hAnsi="Arial" w:cs="Arial"/>
          <w:b/>
          <w:sz w:val="24"/>
          <w:szCs w:val="24"/>
        </w:rPr>
      </w:pPr>
      <w:r w:rsidRPr="003D3280">
        <w:rPr>
          <w:rFonts w:ascii="Arial" w:hAnsi="Arial" w:cs="Arial"/>
          <w:b/>
          <w:sz w:val="24"/>
          <w:szCs w:val="24"/>
        </w:rPr>
        <w:t>10.62.01.01</w:t>
      </w:r>
    </w:p>
    <w:p w:rsidR="00CB7F4F" w:rsidRPr="00CB7F4F" w:rsidRDefault="00CB7F4F" w:rsidP="00CB7F4F">
      <w:pPr>
        <w:rPr>
          <w:rFonts w:ascii="Arial" w:hAnsi="Arial" w:cs="Arial"/>
          <w:sz w:val="24"/>
          <w:szCs w:val="24"/>
        </w:rPr>
      </w:pPr>
      <w:r w:rsidRPr="00CB7F4F">
        <w:rPr>
          <w:rFonts w:ascii="Arial" w:hAnsi="Arial" w:cs="Arial"/>
          <w:sz w:val="24"/>
          <w:szCs w:val="24"/>
        </w:rPr>
        <w:t>(31) “Transportation agent” means</w:t>
      </w:r>
      <w:r w:rsidRPr="00CB7F4F">
        <w:rPr>
          <w:rFonts w:ascii="Arial" w:hAnsi="Arial" w:cs="Arial"/>
          <w:strike/>
          <w:sz w:val="24"/>
          <w:szCs w:val="24"/>
        </w:rPr>
        <w:t>:</w:t>
      </w:r>
    </w:p>
    <w:p w:rsidR="00CB7F4F" w:rsidRPr="00CB7F4F" w:rsidRDefault="00CB7F4F" w:rsidP="00CB7F4F">
      <w:pPr>
        <w:rPr>
          <w:rFonts w:ascii="Arial" w:hAnsi="Arial" w:cs="Arial"/>
          <w:strike/>
          <w:sz w:val="24"/>
          <w:szCs w:val="24"/>
        </w:rPr>
      </w:pPr>
      <w:r w:rsidRPr="00CB7F4F">
        <w:rPr>
          <w:rFonts w:ascii="Arial" w:hAnsi="Arial" w:cs="Arial"/>
          <w:sz w:val="24"/>
          <w:szCs w:val="24"/>
        </w:rPr>
        <w:tab/>
      </w:r>
      <w:r w:rsidRPr="00CB7F4F">
        <w:rPr>
          <w:rFonts w:ascii="Arial" w:hAnsi="Arial" w:cs="Arial"/>
          <w:strike/>
          <w:sz w:val="24"/>
          <w:szCs w:val="24"/>
        </w:rPr>
        <w:t>(a) A registered grower agent, registered processor agent or a registered dispensary agent, authorized by the licensee to transport products containing medical cannabis, who meets the criteria specified in COMAR 10.62.18; or</w:t>
      </w:r>
    </w:p>
    <w:p w:rsidR="00CB7F4F" w:rsidRPr="00CB7F4F" w:rsidRDefault="00CB7F4F" w:rsidP="00CB7F4F">
      <w:pPr>
        <w:rPr>
          <w:rFonts w:ascii="Arial" w:hAnsi="Arial" w:cs="Arial"/>
          <w:sz w:val="24"/>
          <w:szCs w:val="24"/>
        </w:rPr>
      </w:pPr>
      <w:r w:rsidRPr="00CB7F4F">
        <w:rPr>
          <w:rFonts w:ascii="Arial" w:hAnsi="Arial" w:cs="Arial"/>
          <w:strike/>
          <w:sz w:val="24"/>
          <w:szCs w:val="24"/>
        </w:rPr>
        <w:tab/>
        <w:t>(b) A licensed and bonded courier of a secure transportation company</w:t>
      </w:r>
      <w:r w:rsidRPr="00CB7F4F">
        <w:rPr>
          <w:rFonts w:ascii="Arial" w:hAnsi="Arial" w:cs="Arial"/>
          <w:sz w:val="24"/>
          <w:szCs w:val="24"/>
        </w:rPr>
        <w:t xml:space="preserve"> </w:t>
      </w:r>
      <w:r w:rsidRPr="00CB7F4F">
        <w:rPr>
          <w:rFonts w:ascii="Arial" w:hAnsi="Arial" w:cs="Arial"/>
          <w:b/>
          <w:caps/>
          <w:sz w:val="24"/>
          <w:szCs w:val="24"/>
        </w:rPr>
        <w:t>An owner, a member, an employee, a volunteer, an officer or a director of a registered secure transportation company</w:t>
      </w:r>
      <w:r w:rsidRPr="00CB7F4F">
        <w:rPr>
          <w:rFonts w:ascii="Arial" w:hAnsi="Arial" w:cs="Arial"/>
          <w:sz w:val="24"/>
          <w:szCs w:val="24"/>
        </w:rPr>
        <w:t>.</w:t>
      </w:r>
    </w:p>
    <w:p w:rsidR="00CB7F4F" w:rsidRPr="00CB7F4F" w:rsidRDefault="00CB7F4F" w:rsidP="00CB7F4F">
      <w:pPr>
        <w:rPr>
          <w:rFonts w:ascii="Arial" w:hAnsi="Arial" w:cs="Arial"/>
          <w:i/>
          <w:sz w:val="24"/>
          <w:szCs w:val="24"/>
        </w:rPr>
      </w:pPr>
      <w:r w:rsidRPr="00CB7F4F">
        <w:rPr>
          <w:rFonts w:ascii="Arial" w:hAnsi="Arial" w:cs="Arial"/>
          <w:i/>
          <w:sz w:val="24"/>
          <w:szCs w:val="24"/>
        </w:rPr>
        <w:t>10.62.18.01</w:t>
      </w:r>
    </w:p>
    <w:p w:rsidR="00CB7F4F" w:rsidRPr="00CB7F4F" w:rsidRDefault="00CB7F4F" w:rsidP="00CB7F4F">
      <w:pPr>
        <w:rPr>
          <w:rFonts w:ascii="Arial" w:hAnsi="Arial" w:cs="Arial"/>
          <w:sz w:val="24"/>
          <w:szCs w:val="24"/>
        </w:rPr>
      </w:pPr>
      <w:r w:rsidRPr="00CB7F4F">
        <w:rPr>
          <w:rFonts w:ascii="Arial" w:hAnsi="Arial" w:cs="Arial"/>
          <w:sz w:val="24"/>
          <w:szCs w:val="24"/>
        </w:rPr>
        <w:t>A. The following terms have the meanings indicated.</w:t>
      </w:r>
    </w:p>
    <w:p w:rsidR="00CB7F4F" w:rsidRPr="00CB7F4F" w:rsidRDefault="00CB7F4F" w:rsidP="00CB7F4F">
      <w:pPr>
        <w:rPr>
          <w:rFonts w:ascii="Arial" w:hAnsi="Arial" w:cs="Arial"/>
          <w:sz w:val="24"/>
          <w:szCs w:val="24"/>
        </w:rPr>
      </w:pPr>
      <w:r w:rsidRPr="00CB7F4F">
        <w:rPr>
          <w:rFonts w:ascii="Arial" w:hAnsi="Arial" w:cs="Arial"/>
          <w:sz w:val="24"/>
          <w:szCs w:val="24"/>
        </w:rPr>
        <w:t>B. Terms Defined.</w:t>
      </w:r>
    </w:p>
    <w:p w:rsidR="00CB7F4F" w:rsidRPr="00CB7F4F" w:rsidRDefault="00CB7F4F" w:rsidP="00CB7F4F">
      <w:pPr>
        <w:rPr>
          <w:rFonts w:ascii="Arial" w:hAnsi="Arial" w:cs="Arial"/>
          <w:sz w:val="24"/>
          <w:szCs w:val="24"/>
        </w:rPr>
      </w:pPr>
      <w:r w:rsidRPr="00CB7F4F">
        <w:rPr>
          <w:rFonts w:ascii="Arial" w:hAnsi="Arial" w:cs="Arial"/>
          <w:sz w:val="24"/>
          <w:szCs w:val="24"/>
        </w:rPr>
        <w:tab/>
        <w:t>(1) “Receiving licensee” means the licensee that receives the shipment.</w:t>
      </w:r>
    </w:p>
    <w:p w:rsidR="00CB7F4F" w:rsidRPr="00CB7F4F" w:rsidRDefault="00CB7F4F" w:rsidP="00CB7F4F">
      <w:pPr>
        <w:rPr>
          <w:rFonts w:ascii="Arial" w:hAnsi="Arial" w:cs="Arial"/>
          <w:sz w:val="24"/>
          <w:szCs w:val="24"/>
        </w:rPr>
      </w:pPr>
      <w:r w:rsidRPr="00CB7F4F">
        <w:rPr>
          <w:rFonts w:ascii="Arial" w:hAnsi="Arial" w:cs="Arial"/>
          <w:sz w:val="24"/>
          <w:szCs w:val="24"/>
        </w:rPr>
        <w:tab/>
        <w:t xml:space="preserve">(2) “Secure transportation company” means a business that is </w:t>
      </w:r>
      <w:r w:rsidRPr="00CB7F4F">
        <w:rPr>
          <w:rFonts w:ascii="Arial" w:hAnsi="Arial" w:cs="Arial"/>
          <w:strike/>
          <w:sz w:val="24"/>
          <w:szCs w:val="24"/>
        </w:rPr>
        <w:t>licensed</w:t>
      </w:r>
      <w:r w:rsidRPr="00CB7F4F">
        <w:rPr>
          <w:rFonts w:ascii="Arial" w:hAnsi="Arial" w:cs="Arial"/>
          <w:sz w:val="24"/>
          <w:szCs w:val="24"/>
        </w:rPr>
        <w:t xml:space="preserve"> </w:t>
      </w:r>
      <w:r w:rsidRPr="00CB7F4F">
        <w:rPr>
          <w:rFonts w:ascii="Arial" w:hAnsi="Arial" w:cs="Arial"/>
          <w:b/>
          <w:caps/>
          <w:sz w:val="24"/>
          <w:szCs w:val="24"/>
        </w:rPr>
        <w:t>registered with the Commission</w:t>
      </w:r>
      <w:r w:rsidRPr="00CB7F4F">
        <w:rPr>
          <w:rFonts w:ascii="Arial" w:hAnsi="Arial" w:cs="Arial"/>
          <w:sz w:val="24"/>
          <w:szCs w:val="24"/>
        </w:rPr>
        <w:t>, whose employees are bonded, and that provides highly secure vehicles for the transportation of valuables, and can assure that medical cannabis is secured at all times during transport.</w:t>
      </w:r>
    </w:p>
    <w:p w:rsidR="00CB7F4F" w:rsidRPr="00CB7F4F" w:rsidRDefault="00CB7F4F" w:rsidP="00CB7F4F">
      <w:pPr>
        <w:rPr>
          <w:rFonts w:ascii="Arial" w:hAnsi="Arial" w:cs="Arial"/>
          <w:sz w:val="24"/>
          <w:szCs w:val="24"/>
        </w:rPr>
      </w:pPr>
      <w:r w:rsidRPr="00CB7F4F">
        <w:rPr>
          <w:rFonts w:ascii="Arial" w:hAnsi="Arial" w:cs="Arial"/>
          <w:sz w:val="24"/>
          <w:szCs w:val="24"/>
        </w:rPr>
        <w:tab/>
        <w:t>(3) “Shipping licensee” means the licensee that initiates the shipment.</w:t>
      </w:r>
    </w:p>
    <w:p w:rsidR="00CB7F4F" w:rsidRPr="003D3280" w:rsidRDefault="00CB7F4F" w:rsidP="00CB7F4F">
      <w:pPr>
        <w:rPr>
          <w:rFonts w:ascii="Arial" w:hAnsi="Arial" w:cs="Arial"/>
          <w:b/>
          <w:sz w:val="24"/>
          <w:szCs w:val="24"/>
        </w:rPr>
      </w:pPr>
      <w:r w:rsidRPr="003D3280">
        <w:rPr>
          <w:rFonts w:ascii="Arial" w:hAnsi="Arial" w:cs="Arial"/>
          <w:b/>
          <w:sz w:val="24"/>
          <w:szCs w:val="24"/>
        </w:rPr>
        <w:t>10.62.18.02</w:t>
      </w:r>
    </w:p>
    <w:p w:rsidR="00CB7F4F" w:rsidRPr="00CB7F4F" w:rsidRDefault="00CB7F4F" w:rsidP="00CB7F4F">
      <w:pPr>
        <w:rPr>
          <w:rFonts w:ascii="Arial" w:hAnsi="Arial" w:cs="Arial"/>
          <w:sz w:val="24"/>
          <w:szCs w:val="24"/>
        </w:rPr>
      </w:pPr>
      <w:r w:rsidRPr="00CB7F4F">
        <w:rPr>
          <w:rFonts w:ascii="Arial" w:hAnsi="Arial" w:cs="Arial"/>
          <w:sz w:val="24"/>
          <w:szCs w:val="24"/>
        </w:rPr>
        <w:t>A. A licensee shall install an electronic manifest system to record the chain of custody for the shipment of products containing medical cannabis.</w:t>
      </w:r>
    </w:p>
    <w:p w:rsidR="00CB7F4F" w:rsidRPr="00CB7F4F" w:rsidRDefault="00CB7F4F" w:rsidP="00CB7F4F">
      <w:pPr>
        <w:rPr>
          <w:rFonts w:ascii="Arial" w:hAnsi="Arial" w:cs="Arial"/>
          <w:sz w:val="24"/>
          <w:szCs w:val="24"/>
        </w:rPr>
      </w:pPr>
      <w:r w:rsidRPr="00CB7F4F">
        <w:rPr>
          <w:rFonts w:ascii="Arial" w:hAnsi="Arial" w:cs="Arial"/>
          <w:sz w:val="24"/>
          <w:szCs w:val="24"/>
        </w:rPr>
        <w:t>B. An electronic manifest system shall include a chain of custody that records:</w:t>
      </w:r>
    </w:p>
    <w:p w:rsidR="00CB7F4F" w:rsidRPr="00CB7F4F" w:rsidRDefault="00CB7F4F" w:rsidP="00CB7F4F">
      <w:pPr>
        <w:rPr>
          <w:rFonts w:ascii="Arial" w:hAnsi="Arial" w:cs="Arial"/>
          <w:sz w:val="24"/>
          <w:szCs w:val="24"/>
        </w:rPr>
      </w:pPr>
      <w:r w:rsidRPr="00CB7F4F">
        <w:rPr>
          <w:rFonts w:ascii="Arial" w:hAnsi="Arial" w:cs="Arial"/>
          <w:sz w:val="24"/>
          <w:szCs w:val="24"/>
        </w:rPr>
        <w:tab/>
        <w:t>(1) The name and address of the shipping licensee;</w:t>
      </w:r>
    </w:p>
    <w:p w:rsidR="00CB7F4F" w:rsidRPr="00CB7F4F" w:rsidRDefault="00CB7F4F" w:rsidP="00CB7F4F">
      <w:pPr>
        <w:rPr>
          <w:rFonts w:ascii="Arial" w:hAnsi="Arial" w:cs="Arial"/>
          <w:sz w:val="24"/>
          <w:szCs w:val="24"/>
        </w:rPr>
      </w:pPr>
      <w:r w:rsidRPr="00CB7F4F">
        <w:rPr>
          <w:rFonts w:ascii="Arial" w:hAnsi="Arial" w:cs="Arial"/>
          <w:sz w:val="24"/>
          <w:szCs w:val="24"/>
        </w:rPr>
        <w:tab/>
        <w:t>(2) The shipping licensee's shipment identification number;</w:t>
      </w:r>
    </w:p>
    <w:p w:rsidR="00CB7F4F" w:rsidRPr="00CB7F4F" w:rsidRDefault="00CB7F4F" w:rsidP="00CB7F4F">
      <w:pPr>
        <w:rPr>
          <w:rFonts w:ascii="Arial" w:hAnsi="Arial" w:cs="Arial"/>
          <w:sz w:val="24"/>
          <w:szCs w:val="24"/>
        </w:rPr>
      </w:pPr>
      <w:r w:rsidRPr="00CB7F4F">
        <w:rPr>
          <w:rFonts w:ascii="Arial" w:hAnsi="Arial" w:cs="Arial"/>
          <w:sz w:val="24"/>
          <w:szCs w:val="24"/>
        </w:rPr>
        <w:tab/>
        <w:t>(3) The weight and description of each individual package that is part of the shipment, and the total number of individual packages;</w:t>
      </w:r>
    </w:p>
    <w:p w:rsidR="00CB7F4F" w:rsidRPr="00CB7F4F" w:rsidRDefault="00CB7F4F" w:rsidP="00CB7F4F">
      <w:pPr>
        <w:rPr>
          <w:rFonts w:ascii="Arial" w:hAnsi="Arial" w:cs="Arial"/>
          <w:sz w:val="24"/>
          <w:szCs w:val="24"/>
        </w:rPr>
      </w:pPr>
      <w:r w:rsidRPr="00CB7F4F">
        <w:rPr>
          <w:rFonts w:ascii="Arial" w:hAnsi="Arial" w:cs="Arial"/>
          <w:sz w:val="24"/>
          <w:szCs w:val="24"/>
        </w:rPr>
        <w:tab/>
        <w:t>(4) The name of the registered grower agent</w:t>
      </w:r>
      <w:r w:rsidRPr="00CB7F4F">
        <w:rPr>
          <w:rFonts w:ascii="Arial" w:hAnsi="Arial" w:cs="Arial"/>
          <w:b/>
          <w:sz w:val="24"/>
          <w:szCs w:val="24"/>
        </w:rPr>
        <w:t>,</w:t>
      </w:r>
      <w:r w:rsidRPr="00CB7F4F">
        <w:rPr>
          <w:rFonts w:ascii="Arial" w:hAnsi="Arial" w:cs="Arial"/>
          <w:sz w:val="24"/>
          <w:szCs w:val="24"/>
        </w:rPr>
        <w:t xml:space="preserve"> </w:t>
      </w:r>
      <w:r w:rsidRPr="00CB7F4F">
        <w:rPr>
          <w:rFonts w:ascii="Arial" w:hAnsi="Arial" w:cs="Arial"/>
          <w:b/>
          <w:caps/>
          <w:sz w:val="24"/>
          <w:szCs w:val="24"/>
        </w:rPr>
        <w:t>registered processor agent</w:t>
      </w:r>
      <w:r w:rsidRPr="00CB7F4F">
        <w:rPr>
          <w:rFonts w:ascii="Arial" w:hAnsi="Arial" w:cs="Arial"/>
          <w:sz w:val="24"/>
          <w:szCs w:val="24"/>
        </w:rPr>
        <w:t xml:space="preserve"> or registered dispensary agent that prepared the shipment;</w:t>
      </w:r>
    </w:p>
    <w:p w:rsidR="00CB7F4F" w:rsidRPr="00CB7F4F" w:rsidRDefault="00CB7F4F" w:rsidP="00CB7F4F">
      <w:pPr>
        <w:rPr>
          <w:rFonts w:ascii="Arial" w:hAnsi="Arial" w:cs="Arial"/>
          <w:sz w:val="24"/>
          <w:szCs w:val="24"/>
        </w:rPr>
      </w:pPr>
      <w:r w:rsidRPr="00CB7F4F">
        <w:rPr>
          <w:rFonts w:ascii="Arial" w:hAnsi="Arial" w:cs="Arial"/>
          <w:sz w:val="24"/>
          <w:szCs w:val="24"/>
        </w:rPr>
        <w:tab/>
        <w:t>(5) The name and address of the receiving licensee or other receiving party if applicable; and</w:t>
      </w:r>
    </w:p>
    <w:p w:rsidR="00CB7F4F" w:rsidRPr="00CB7F4F" w:rsidRDefault="00CB7F4F" w:rsidP="00CB7F4F">
      <w:pPr>
        <w:rPr>
          <w:rFonts w:ascii="Arial" w:hAnsi="Arial" w:cs="Arial"/>
          <w:sz w:val="24"/>
          <w:szCs w:val="24"/>
        </w:rPr>
      </w:pPr>
      <w:r w:rsidRPr="00CB7F4F">
        <w:rPr>
          <w:rFonts w:ascii="Arial" w:hAnsi="Arial" w:cs="Arial"/>
          <w:sz w:val="24"/>
          <w:szCs w:val="24"/>
        </w:rPr>
        <w:tab/>
        <w:t>(6) Any handling or storage instructions.</w:t>
      </w:r>
    </w:p>
    <w:p w:rsidR="00CB7F4F" w:rsidRPr="00CB7F4F" w:rsidRDefault="00CB7F4F" w:rsidP="00CB7F4F">
      <w:pPr>
        <w:rPr>
          <w:rFonts w:ascii="Arial" w:hAnsi="Arial" w:cs="Arial"/>
          <w:i/>
          <w:sz w:val="24"/>
          <w:szCs w:val="24"/>
        </w:rPr>
      </w:pPr>
      <w:r w:rsidRPr="00CB7F4F">
        <w:rPr>
          <w:rFonts w:ascii="Arial" w:hAnsi="Arial" w:cs="Arial"/>
          <w:i/>
          <w:sz w:val="24"/>
          <w:szCs w:val="24"/>
        </w:rPr>
        <w:t>10.62.18.03</w:t>
      </w:r>
    </w:p>
    <w:p w:rsidR="00CB7F4F" w:rsidRPr="00CB7F4F" w:rsidRDefault="00CB7F4F" w:rsidP="00CB7F4F">
      <w:pPr>
        <w:rPr>
          <w:rFonts w:ascii="Arial" w:hAnsi="Arial" w:cs="Arial"/>
          <w:sz w:val="24"/>
          <w:szCs w:val="24"/>
        </w:rPr>
      </w:pPr>
      <w:r w:rsidRPr="00CB7F4F">
        <w:rPr>
          <w:rFonts w:ascii="Arial" w:hAnsi="Arial" w:cs="Arial"/>
          <w:sz w:val="24"/>
          <w:szCs w:val="24"/>
        </w:rPr>
        <w:t>A. An electronic manifest shall be created by the shipping licensee for each shipment of products containing cannabis.</w:t>
      </w:r>
    </w:p>
    <w:p w:rsidR="00CB7F4F" w:rsidRPr="00CB7F4F" w:rsidRDefault="00CB7F4F" w:rsidP="00CB7F4F">
      <w:pPr>
        <w:rPr>
          <w:rFonts w:ascii="Arial" w:hAnsi="Arial" w:cs="Arial"/>
          <w:sz w:val="24"/>
          <w:szCs w:val="24"/>
        </w:rPr>
      </w:pPr>
      <w:r w:rsidRPr="00CB7F4F">
        <w:rPr>
          <w:rFonts w:ascii="Arial" w:hAnsi="Arial" w:cs="Arial"/>
          <w:sz w:val="24"/>
          <w:szCs w:val="24"/>
        </w:rPr>
        <w:t>B. The electronic manifest shall contain, at a minimum, the following entries as a chain of custody, in the order listed:</w:t>
      </w:r>
    </w:p>
    <w:p w:rsidR="00CB7F4F" w:rsidRPr="00CB7F4F" w:rsidRDefault="00CB7F4F" w:rsidP="00CB7F4F">
      <w:pPr>
        <w:rPr>
          <w:rFonts w:ascii="Arial" w:hAnsi="Arial" w:cs="Arial"/>
          <w:sz w:val="24"/>
          <w:szCs w:val="24"/>
        </w:rPr>
      </w:pPr>
      <w:r w:rsidRPr="00CB7F4F">
        <w:rPr>
          <w:rFonts w:ascii="Arial" w:hAnsi="Arial" w:cs="Arial"/>
          <w:sz w:val="24"/>
          <w:szCs w:val="24"/>
        </w:rPr>
        <w:tab/>
        <w:t xml:space="preserve">(1) An entry by </w:t>
      </w:r>
      <w:r w:rsidRPr="00CB7F4F">
        <w:rPr>
          <w:rFonts w:ascii="Arial" w:hAnsi="Arial" w:cs="Arial"/>
          <w:strike/>
          <w:sz w:val="24"/>
          <w:szCs w:val="24"/>
        </w:rPr>
        <w:t>the</w:t>
      </w:r>
      <w:r w:rsidRPr="00CB7F4F">
        <w:rPr>
          <w:rFonts w:ascii="Arial" w:hAnsi="Arial" w:cs="Arial"/>
          <w:sz w:val="24"/>
          <w:szCs w:val="24"/>
        </w:rPr>
        <w:t xml:space="preserve"> </w:t>
      </w:r>
      <w:r w:rsidRPr="00CB7F4F">
        <w:rPr>
          <w:rFonts w:ascii="Arial" w:hAnsi="Arial" w:cs="Arial"/>
          <w:b/>
          <w:sz w:val="24"/>
          <w:szCs w:val="24"/>
        </w:rPr>
        <w:t>A</w:t>
      </w:r>
      <w:r w:rsidRPr="00CB7F4F">
        <w:rPr>
          <w:rFonts w:ascii="Arial" w:hAnsi="Arial" w:cs="Arial"/>
          <w:sz w:val="24"/>
          <w:szCs w:val="24"/>
        </w:rPr>
        <w:t xml:space="preserve"> registered grower agent, </w:t>
      </w:r>
      <w:r w:rsidRPr="00CB7F4F">
        <w:rPr>
          <w:rFonts w:ascii="Arial" w:hAnsi="Arial" w:cs="Arial"/>
          <w:b/>
          <w:caps/>
          <w:sz w:val="24"/>
          <w:szCs w:val="24"/>
        </w:rPr>
        <w:t>a registered processor agent</w:t>
      </w:r>
      <w:r w:rsidRPr="00CB7F4F">
        <w:rPr>
          <w:rFonts w:ascii="Arial" w:hAnsi="Arial" w:cs="Arial"/>
          <w:sz w:val="24"/>
          <w:szCs w:val="24"/>
        </w:rPr>
        <w:t xml:space="preserve"> or </w:t>
      </w:r>
      <w:r w:rsidRPr="00CB7F4F">
        <w:rPr>
          <w:rFonts w:ascii="Arial" w:hAnsi="Arial" w:cs="Arial"/>
          <w:b/>
          <w:caps/>
          <w:sz w:val="24"/>
          <w:szCs w:val="24"/>
        </w:rPr>
        <w:t>a</w:t>
      </w:r>
      <w:r w:rsidRPr="00CB7F4F">
        <w:rPr>
          <w:rFonts w:ascii="Arial" w:hAnsi="Arial" w:cs="Arial"/>
          <w:sz w:val="24"/>
          <w:szCs w:val="24"/>
        </w:rPr>
        <w:t xml:space="preserve"> registered dispensary agent who has prepared the shipment, including the date and time of preparation;</w:t>
      </w:r>
    </w:p>
    <w:p w:rsidR="00CB7F4F" w:rsidRPr="00CB7F4F" w:rsidRDefault="00CB7F4F" w:rsidP="00CB7F4F">
      <w:pPr>
        <w:rPr>
          <w:rFonts w:ascii="Arial" w:hAnsi="Arial" w:cs="Arial"/>
          <w:sz w:val="24"/>
          <w:szCs w:val="24"/>
        </w:rPr>
      </w:pPr>
      <w:r w:rsidRPr="00CB7F4F">
        <w:rPr>
          <w:rFonts w:ascii="Arial" w:hAnsi="Arial" w:cs="Arial"/>
          <w:sz w:val="24"/>
          <w:szCs w:val="24"/>
        </w:rPr>
        <w:tab/>
        <w:t xml:space="preserve">(2) An entry by </w:t>
      </w:r>
      <w:r w:rsidRPr="00CB7F4F">
        <w:rPr>
          <w:rFonts w:ascii="Arial" w:hAnsi="Arial" w:cs="Arial"/>
          <w:b/>
          <w:caps/>
          <w:sz w:val="24"/>
          <w:szCs w:val="24"/>
        </w:rPr>
        <w:t>A registered grower agent, a registered processor agent or A registered dispensary agent</w:t>
      </w:r>
      <w:r w:rsidRPr="00CB7F4F">
        <w:rPr>
          <w:rFonts w:ascii="Arial" w:hAnsi="Arial" w:cs="Arial"/>
          <w:strike/>
          <w:sz w:val="24"/>
          <w:szCs w:val="24"/>
        </w:rPr>
        <w:t>, or a shipping licensee's transportation agent</w:t>
      </w:r>
      <w:r w:rsidRPr="00CB7F4F">
        <w:rPr>
          <w:rFonts w:ascii="Arial" w:hAnsi="Arial" w:cs="Arial"/>
          <w:sz w:val="24"/>
          <w:szCs w:val="24"/>
        </w:rPr>
        <w:t>, of the date and time of the placement of the shipment into the medical cannabis transport vehicle;</w:t>
      </w:r>
    </w:p>
    <w:p w:rsidR="00CB7F4F" w:rsidRPr="00CB7F4F" w:rsidRDefault="00CB7F4F" w:rsidP="00CB7F4F">
      <w:pPr>
        <w:rPr>
          <w:rFonts w:ascii="Arial" w:hAnsi="Arial" w:cs="Arial"/>
          <w:sz w:val="24"/>
          <w:szCs w:val="24"/>
        </w:rPr>
      </w:pPr>
      <w:r w:rsidRPr="00CB7F4F">
        <w:rPr>
          <w:rFonts w:ascii="Arial" w:hAnsi="Arial" w:cs="Arial"/>
          <w:sz w:val="24"/>
          <w:szCs w:val="24"/>
        </w:rPr>
        <w:tab/>
        <w:t xml:space="preserve">(3) An entry by </w:t>
      </w:r>
      <w:r w:rsidRPr="00CB7F4F">
        <w:rPr>
          <w:rFonts w:ascii="Arial" w:hAnsi="Arial" w:cs="Arial"/>
          <w:b/>
          <w:caps/>
          <w:sz w:val="24"/>
          <w:szCs w:val="24"/>
        </w:rPr>
        <w:t>the receiving</w:t>
      </w:r>
      <w:r w:rsidRPr="00CB7F4F">
        <w:rPr>
          <w:rFonts w:ascii="Arial" w:hAnsi="Arial" w:cs="Arial"/>
          <w:sz w:val="24"/>
          <w:szCs w:val="24"/>
        </w:rPr>
        <w:t xml:space="preserve"> licensee's agent receiving the shipment including the date and time of the acceptance; and</w:t>
      </w:r>
    </w:p>
    <w:p w:rsidR="00CB7F4F" w:rsidRPr="00CB7F4F" w:rsidRDefault="00CB7F4F" w:rsidP="00CB7F4F">
      <w:pPr>
        <w:rPr>
          <w:rFonts w:ascii="Arial" w:hAnsi="Arial" w:cs="Arial"/>
          <w:sz w:val="24"/>
          <w:szCs w:val="24"/>
        </w:rPr>
      </w:pPr>
      <w:r w:rsidRPr="00CB7F4F">
        <w:rPr>
          <w:rFonts w:ascii="Arial" w:hAnsi="Arial" w:cs="Arial"/>
          <w:sz w:val="24"/>
          <w:szCs w:val="24"/>
        </w:rPr>
        <w:tab/>
        <w:t>(4) If any other person had custody or control of the shipment, that person's identity, the circumstances, duration, and disposition.</w:t>
      </w:r>
    </w:p>
    <w:p w:rsidR="00CB7F4F" w:rsidRPr="003D3280" w:rsidRDefault="00CB7F4F" w:rsidP="00CB7F4F">
      <w:pPr>
        <w:rPr>
          <w:rFonts w:ascii="Arial" w:hAnsi="Arial" w:cs="Arial"/>
          <w:b/>
          <w:sz w:val="24"/>
          <w:szCs w:val="24"/>
        </w:rPr>
      </w:pPr>
      <w:r w:rsidRPr="003D3280">
        <w:rPr>
          <w:rFonts w:ascii="Arial" w:hAnsi="Arial" w:cs="Arial"/>
          <w:b/>
          <w:sz w:val="24"/>
          <w:szCs w:val="24"/>
        </w:rPr>
        <w:t>10.62.18.04</w:t>
      </w:r>
    </w:p>
    <w:p w:rsidR="00CB7F4F" w:rsidRPr="00CB7F4F" w:rsidRDefault="00CB7F4F" w:rsidP="00CB7F4F">
      <w:pPr>
        <w:rPr>
          <w:rFonts w:ascii="Arial" w:hAnsi="Arial" w:cs="Arial"/>
          <w:sz w:val="24"/>
          <w:szCs w:val="24"/>
        </w:rPr>
      </w:pPr>
      <w:r w:rsidRPr="00CB7F4F">
        <w:rPr>
          <w:rFonts w:ascii="Arial" w:hAnsi="Arial" w:cs="Arial"/>
          <w:sz w:val="24"/>
          <w:szCs w:val="24"/>
        </w:rPr>
        <w:t>A. A</w:t>
      </w:r>
      <w:r w:rsidRPr="00CB7F4F">
        <w:rPr>
          <w:rFonts w:ascii="Arial" w:hAnsi="Arial" w:cs="Arial"/>
          <w:b/>
          <w:sz w:val="24"/>
          <w:szCs w:val="24"/>
        </w:rPr>
        <w:t xml:space="preserve"> REGISTERED GROWER AGENT, A REGISTERED PROCESSOR AGENT, A REGISTERED DISPENSARY AGENT</w:t>
      </w:r>
      <w:r w:rsidRPr="00CB7F4F">
        <w:rPr>
          <w:rFonts w:ascii="Arial" w:hAnsi="Arial" w:cs="Arial"/>
          <w:sz w:val="24"/>
          <w:szCs w:val="24"/>
        </w:rPr>
        <w:t xml:space="preserve"> </w:t>
      </w:r>
      <w:r w:rsidRPr="00CB7F4F">
        <w:rPr>
          <w:rFonts w:ascii="Arial" w:hAnsi="Arial" w:cs="Arial"/>
          <w:b/>
          <w:sz w:val="24"/>
          <w:szCs w:val="24"/>
        </w:rPr>
        <w:t>OR A</w:t>
      </w:r>
      <w:r w:rsidRPr="00CB7F4F">
        <w:rPr>
          <w:rFonts w:ascii="Arial" w:hAnsi="Arial" w:cs="Arial"/>
          <w:sz w:val="24"/>
          <w:szCs w:val="24"/>
        </w:rPr>
        <w:t xml:space="preserve"> transportation agent driving a medical cannabis transport vehicle shall have a current driver's license.</w:t>
      </w:r>
    </w:p>
    <w:p w:rsidR="00CB7F4F" w:rsidRPr="00CB7F4F" w:rsidRDefault="00CB7F4F" w:rsidP="00CB7F4F">
      <w:pPr>
        <w:rPr>
          <w:rFonts w:ascii="Arial" w:hAnsi="Arial" w:cs="Arial"/>
          <w:sz w:val="24"/>
          <w:szCs w:val="24"/>
        </w:rPr>
      </w:pPr>
      <w:r w:rsidRPr="00CB7F4F">
        <w:rPr>
          <w:rFonts w:ascii="Arial" w:hAnsi="Arial" w:cs="Arial"/>
          <w:sz w:val="24"/>
          <w:szCs w:val="24"/>
        </w:rPr>
        <w:t xml:space="preserve">B. </w:t>
      </w:r>
      <w:r w:rsidRPr="00CB7F4F">
        <w:rPr>
          <w:rFonts w:ascii="Arial" w:hAnsi="Arial" w:cs="Arial"/>
          <w:strike/>
          <w:sz w:val="24"/>
          <w:szCs w:val="24"/>
        </w:rPr>
        <w:t>While on duty,</w:t>
      </w:r>
      <w:r w:rsidRPr="00CB7F4F">
        <w:rPr>
          <w:rFonts w:ascii="Arial" w:hAnsi="Arial" w:cs="Arial"/>
          <w:sz w:val="24"/>
          <w:szCs w:val="24"/>
        </w:rPr>
        <w:t xml:space="preserve"> </w:t>
      </w:r>
      <w:r w:rsidRPr="00CB7F4F">
        <w:rPr>
          <w:rFonts w:ascii="Arial" w:hAnsi="Arial" w:cs="Arial"/>
          <w:b/>
          <w:caps/>
          <w:sz w:val="24"/>
          <w:szCs w:val="24"/>
        </w:rPr>
        <w:t xml:space="preserve">While in transit, A registered grower agent, a registered processor agent, a registered dispensary agent or </w:t>
      </w:r>
      <w:r w:rsidRPr="00CB7F4F">
        <w:rPr>
          <w:rFonts w:ascii="Arial" w:hAnsi="Arial" w:cs="Arial"/>
          <w:sz w:val="24"/>
          <w:szCs w:val="24"/>
        </w:rPr>
        <w:t xml:space="preserve">a </w:t>
      </w:r>
      <w:r w:rsidRPr="00CB7F4F">
        <w:rPr>
          <w:rFonts w:ascii="Arial" w:hAnsi="Arial" w:cs="Arial"/>
          <w:b/>
          <w:sz w:val="24"/>
          <w:szCs w:val="24"/>
        </w:rPr>
        <w:t>REGISTERED</w:t>
      </w:r>
      <w:r w:rsidRPr="00CB7F4F">
        <w:rPr>
          <w:rFonts w:ascii="Arial" w:hAnsi="Arial" w:cs="Arial"/>
          <w:sz w:val="24"/>
          <w:szCs w:val="24"/>
        </w:rPr>
        <w:t xml:space="preserve"> transportation agent may not wear any clothing or symbols that may indicate ownership or possession of cannabis.</w:t>
      </w:r>
    </w:p>
    <w:p w:rsidR="00CB7F4F" w:rsidRPr="003D3280" w:rsidRDefault="00CB7F4F" w:rsidP="00CB7F4F">
      <w:pPr>
        <w:rPr>
          <w:rFonts w:ascii="Arial" w:hAnsi="Arial" w:cs="Arial"/>
          <w:b/>
          <w:sz w:val="24"/>
          <w:szCs w:val="24"/>
        </w:rPr>
      </w:pPr>
      <w:r w:rsidRPr="003D3280">
        <w:rPr>
          <w:rFonts w:ascii="Arial" w:hAnsi="Arial" w:cs="Arial"/>
          <w:b/>
          <w:sz w:val="24"/>
          <w:szCs w:val="24"/>
        </w:rPr>
        <w:t>10.62.18.05</w:t>
      </w:r>
    </w:p>
    <w:p w:rsidR="00CB7F4F" w:rsidRPr="00CB7F4F" w:rsidRDefault="00CB7F4F" w:rsidP="00CB7F4F">
      <w:pPr>
        <w:rPr>
          <w:rFonts w:ascii="Arial" w:hAnsi="Arial" w:cs="Arial"/>
          <w:sz w:val="24"/>
          <w:szCs w:val="24"/>
        </w:rPr>
      </w:pPr>
      <w:r w:rsidRPr="00CB7F4F">
        <w:rPr>
          <w:rFonts w:ascii="Arial" w:hAnsi="Arial" w:cs="Arial"/>
          <w:sz w:val="24"/>
          <w:szCs w:val="24"/>
        </w:rPr>
        <w:t xml:space="preserve">A. Either a secure transportation company </w:t>
      </w:r>
      <w:r w:rsidRPr="00CB7F4F">
        <w:rPr>
          <w:rFonts w:ascii="Arial" w:hAnsi="Arial" w:cs="Arial"/>
          <w:b/>
          <w:caps/>
          <w:sz w:val="24"/>
          <w:szCs w:val="24"/>
        </w:rPr>
        <w:t xml:space="preserve">or a licensed grower, processor, or dispensary </w:t>
      </w:r>
      <w:r w:rsidRPr="00CB7F4F">
        <w:rPr>
          <w:rFonts w:ascii="Arial" w:hAnsi="Arial" w:cs="Arial"/>
          <w:strike/>
          <w:sz w:val="24"/>
          <w:szCs w:val="24"/>
        </w:rPr>
        <w:t>shipping licensee</w:t>
      </w:r>
      <w:r w:rsidRPr="00CB7F4F">
        <w:rPr>
          <w:rFonts w:ascii="Arial" w:hAnsi="Arial" w:cs="Arial"/>
          <w:sz w:val="24"/>
          <w:szCs w:val="24"/>
        </w:rPr>
        <w:t xml:space="preserve"> shall transport products containing medical cannabis.</w:t>
      </w:r>
    </w:p>
    <w:p w:rsidR="00CB7F4F" w:rsidRPr="00CB7F4F" w:rsidRDefault="00CB7F4F" w:rsidP="00CB7F4F">
      <w:pPr>
        <w:rPr>
          <w:rFonts w:ascii="Arial" w:hAnsi="Arial" w:cs="Arial"/>
          <w:sz w:val="24"/>
          <w:szCs w:val="24"/>
        </w:rPr>
      </w:pPr>
      <w:r w:rsidRPr="00CB7F4F">
        <w:rPr>
          <w:rFonts w:ascii="Arial" w:hAnsi="Arial" w:cs="Arial"/>
          <w:sz w:val="24"/>
          <w:szCs w:val="24"/>
        </w:rPr>
        <w:t xml:space="preserve">B. </w:t>
      </w:r>
      <w:r w:rsidRPr="00CB7F4F">
        <w:rPr>
          <w:rFonts w:ascii="Arial" w:hAnsi="Arial" w:cs="Arial"/>
          <w:strike/>
          <w:sz w:val="24"/>
          <w:szCs w:val="24"/>
        </w:rPr>
        <w:t>A shipping licensee shall use one transportation agent, who shall carry identification approved by the Commission, to</w:t>
      </w:r>
      <w:r w:rsidRPr="00CB7F4F">
        <w:rPr>
          <w:rFonts w:ascii="Arial" w:hAnsi="Arial" w:cs="Arial"/>
          <w:sz w:val="24"/>
          <w:szCs w:val="24"/>
        </w:rPr>
        <w:t xml:space="preserve"> </w:t>
      </w:r>
      <w:r w:rsidRPr="00CB7F4F">
        <w:rPr>
          <w:rFonts w:ascii="Arial" w:hAnsi="Arial" w:cs="Arial"/>
          <w:b/>
          <w:caps/>
          <w:sz w:val="24"/>
          <w:szCs w:val="24"/>
        </w:rPr>
        <w:t>A secure transportation company or a LICENSED grower, processor or dispensary shall comply with all of the following</w:t>
      </w:r>
      <w:r w:rsidRPr="00CB7F4F">
        <w:rPr>
          <w:rFonts w:ascii="Arial" w:hAnsi="Arial" w:cs="Arial"/>
          <w:sz w:val="24"/>
          <w:szCs w:val="24"/>
        </w:rPr>
        <w:t>:</w:t>
      </w:r>
    </w:p>
    <w:p w:rsidR="00CB7F4F" w:rsidRPr="00CB7F4F" w:rsidRDefault="00CB7F4F" w:rsidP="00CB7F4F">
      <w:pPr>
        <w:rPr>
          <w:rFonts w:ascii="Arial" w:hAnsi="Arial" w:cs="Arial"/>
          <w:strike/>
          <w:sz w:val="24"/>
          <w:szCs w:val="24"/>
        </w:rPr>
      </w:pPr>
      <w:r w:rsidRPr="00CB7F4F">
        <w:rPr>
          <w:rFonts w:ascii="Arial" w:hAnsi="Arial" w:cs="Arial"/>
          <w:sz w:val="24"/>
          <w:szCs w:val="24"/>
        </w:rPr>
        <w:tab/>
      </w:r>
      <w:r w:rsidRPr="00CB7F4F">
        <w:rPr>
          <w:rFonts w:ascii="Arial" w:hAnsi="Arial" w:cs="Arial"/>
          <w:strike/>
          <w:sz w:val="24"/>
          <w:szCs w:val="24"/>
        </w:rPr>
        <w:t xml:space="preserve">(1) Accompany shipment of products containing medical cannabis; and </w:t>
      </w:r>
    </w:p>
    <w:p w:rsidR="00CB7F4F" w:rsidRPr="00CB7F4F" w:rsidRDefault="00CB7F4F" w:rsidP="00CB7F4F">
      <w:pPr>
        <w:rPr>
          <w:rFonts w:ascii="Arial" w:hAnsi="Arial" w:cs="Arial"/>
          <w:strike/>
          <w:sz w:val="24"/>
          <w:szCs w:val="24"/>
        </w:rPr>
      </w:pPr>
      <w:r w:rsidRPr="00CB7F4F">
        <w:rPr>
          <w:rFonts w:ascii="Arial" w:hAnsi="Arial" w:cs="Arial"/>
          <w:sz w:val="24"/>
          <w:szCs w:val="24"/>
        </w:rPr>
        <w:tab/>
      </w:r>
      <w:r w:rsidRPr="00CB7F4F">
        <w:rPr>
          <w:rFonts w:ascii="Arial" w:hAnsi="Arial" w:cs="Arial"/>
          <w:strike/>
          <w:sz w:val="24"/>
          <w:szCs w:val="24"/>
        </w:rPr>
        <w:t>(2) Ensure that the product is secured at all times during transport.</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 xml:space="preserve">(1) Each medical cannabis transport vehicle shall be operated with at least two registered grower agents. registered processor agents, registered dispensary agents, or transportation agents; </w:t>
      </w:r>
    </w:p>
    <w:p w:rsidR="00CB7F4F" w:rsidRPr="00CB7F4F" w:rsidRDefault="00CB7F4F" w:rsidP="00CB7F4F">
      <w:pPr>
        <w:rPr>
          <w:rFonts w:ascii="Arial" w:hAnsi="Arial" w:cs="Arial"/>
          <w:sz w:val="24"/>
          <w:szCs w:val="24"/>
        </w:rPr>
      </w:pPr>
      <w:r w:rsidRPr="00CB7F4F">
        <w:rPr>
          <w:rFonts w:ascii="Arial" w:hAnsi="Arial" w:cs="Arial"/>
          <w:b/>
          <w:caps/>
          <w:sz w:val="24"/>
          <w:szCs w:val="24"/>
        </w:rPr>
        <w:tab/>
        <w:t>(2) at least one registered grower agent, registered processor agent, registered dispensary agent, or a registered transportation agent must remain with the vehicle at all times during the transport of medical cannabis</w:t>
      </w:r>
      <w:r w:rsidRPr="00CB7F4F">
        <w:rPr>
          <w:rFonts w:ascii="Arial" w:hAnsi="Arial" w:cs="Arial"/>
          <w:b/>
          <w:sz w:val="24"/>
          <w:szCs w:val="24"/>
        </w:rPr>
        <w:t>; AND</w:t>
      </w:r>
    </w:p>
    <w:p w:rsidR="00CB7F4F" w:rsidRPr="00CB7F4F" w:rsidRDefault="00CB7F4F" w:rsidP="00CB7F4F">
      <w:pPr>
        <w:rPr>
          <w:rFonts w:ascii="Arial" w:hAnsi="Arial" w:cs="Arial"/>
          <w:sz w:val="24"/>
          <w:szCs w:val="24"/>
        </w:rPr>
      </w:pPr>
      <w:r w:rsidRPr="00CB7F4F">
        <w:rPr>
          <w:rFonts w:ascii="Arial" w:hAnsi="Arial" w:cs="Arial"/>
          <w:sz w:val="24"/>
          <w:szCs w:val="24"/>
        </w:rPr>
        <w:tab/>
      </w:r>
      <w:r w:rsidRPr="00CB7F4F">
        <w:rPr>
          <w:rFonts w:ascii="Arial" w:hAnsi="Arial" w:cs="Arial"/>
          <w:b/>
          <w:sz w:val="24"/>
          <w:szCs w:val="24"/>
        </w:rPr>
        <w:t>(3)</w:t>
      </w:r>
      <w:r w:rsidRPr="00CB7F4F">
        <w:rPr>
          <w:rFonts w:ascii="Arial" w:hAnsi="Arial" w:cs="Arial"/>
          <w:sz w:val="24"/>
          <w:szCs w:val="24"/>
        </w:rPr>
        <w:t xml:space="preserve"> </w:t>
      </w:r>
      <w:r w:rsidRPr="00CB7F4F">
        <w:rPr>
          <w:rFonts w:ascii="Arial" w:hAnsi="Arial" w:cs="Arial"/>
          <w:b/>
          <w:caps/>
          <w:sz w:val="24"/>
          <w:szCs w:val="24"/>
        </w:rPr>
        <w:t>ALL medical cannabis shall be transported in one or more locked and SECURE storage containers and not be accessible while in tranSIT.</w:t>
      </w:r>
    </w:p>
    <w:p w:rsidR="00CB7F4F" w:rsidRPr="003D3280" w:rsidRDefault="00CB7F4F" w:rsidP="00CB7F4F">
      <w:pPr>
        <w:rPr>
          <w:rFonts w:ascii="Arial" w:hAnsi="Arial" w:cs="Arial"/>
          <w:b/>
          <w:sz w:val="24"/>
          <w:szCs w:val="24"/>
        </w:rPr>
      </w:pPr>
      <w:r w:rsidRPr="003D3280">
        <w:rPr>
          <w:rFonts w:ascii="Arial" w:hAnsi="Arial" w:cs="Arial"/>
          <w:b/>
          <w:sz w:val="24"/>
          <w:szCs w:val="24"/>
        </w:rPr>
        <w:t>10.62.18.06</w:t>
      </w:r>
    </w:p>
    <w:p w:rsidR="00CB7F4F" w:rsidRPr="00CB7F4F" w:rsidRDefault="00CB7F4F" w:rsidP="00CB7F4F">
      <w:pPr>
        <w:rPr>
          <w:rFonts w:ascii="Arial" w:hAnsi="Arial" w:cs="Arial"/>
          <w:sz w:val="24"/>
          <w:szCs w:val="24"/>
        </w:rPr>
      </w:pPr>
      <w:r w:rsidRPr="00CB7F4F">
        <w:rPr>
          <w:rFonts w:ascii="Arial" w:hAnsi="Arial" w:cs="Arial"/>
          <w:sz w:val="24"/>
          <w:szCs w:val="24"/>
        </w:rPr>
        <w:t>A medical cannabis transport vehicle:</w:t>
      </w:r>
    </w:p>
    <w:p w:rsidR="00CB7F4F" w:rsidRPr="00CB7F4F" w:rsidRDefault="00CB7F4F" w:rsidP="00CB7F4F">
      <w:pPr>
        <w:rPr>
          <w:rFonts w:ascii="Arial" w:hAnsi="Arial" w:cs="Arial"/>
          <w:sz w:val="24"/>
          <w:szCs w:val="24"/>
        </w:rPr>
      </w:pPr>
      <w:r w:rsidRPr="00CB7F4F">
        <w:rPr>
          <w:rFonts w:ascii="Arial" w:hAnsi="Arial" w:cs="Arial"/>
          <w:sz w:val="24"/>
          <w:szCs w:val="24"/>
        </w:rPr>
        <w:t>A. Shall have and display current registration from the State;</w:t>
      </w:r>
    </w:p>
    <w:p w:rsidR="00CB7F4F" w:rsidRPr="00CB7F4F" w:rsidRDefault="00CB7F4F" w:rsidP="00CB7F4F">
      <w:pPr>
        <w:rPr>
          <w:rFonts w:ascii="Arial" w:hAnsi="Arial" w:cs="Arial"/>
          <w:sz w:val="24"/>
          <w:szCs w:val="24"/>
        </w:rPr>
      </w:pPr>
      <w:r w:rsidRPr="00CB7F4F">
        <w:rPr>
          <w:rFonts w:ascii="Arial" w:hAnsi="Arial" w:cs="Arial"/>
          <w:sz w:val="24"/>
          <w:szCs w:val="24"/>
        </w:rPr>
        <w:t xml:space="preserve">B. Shall be insured as required by law; and </w:t>
      </w:r>
    </w:p>
    <w:p w:rsidR="00CB7F4F" w:rsidRPr="00CB7F4F" w:rsidRDefault="00CB7F4F" w:rsidP="00CB7F4F">
      <w:pPr>
        <w:rPr>
          <w:rFonts w:ascii="Arial" w:hAnsi="Arial" w:cs="Arial"/>
          <w:sz w:val="24"/>
          <w:szCs w:val="24"/>
        </w:rPr>
      </w:pPr>
      <w:r w:rsidRPr="00CB7F4F">
        <w:rPr>
          <w:rFonts w:ascii="Arial" w:hAnsi="Arial" w:cs="Arial"/>
          <w:sz w:val="24"/>
          <w:szCs w:val="24"/>
        </w:rPr>
        <w:t xml:space="preserve">C. May not display any sign or illustration related to medical cannabis or a licensee. </w:t>
      </w:r>
    </w:p>
    <w:p w:rsidR="00CB7F4F" w:rsidRPr="003D3280" w:rsidRDefault="00CB7F4F" w:rsidP="00CB7F4F">
      <w:pPr>
        <w:rPr>
          <w:rFonts w:ascii="Arial" w:hAnsi="Arial" w:cs="Arial"/>
          <w:b/>
          <w:sz w:val="24"/>
          <w:szCs w:val="24"/>
        </w:rPr>
      </w:pPr>
      <w:r w:rsidRPr="003D3280">
        <w:rPr>
          <w:rFonts w:ascii="Arial" w:hAnsi="Arial" w:cs="Arial"/>
          <w:b/>
          <w:sz w:val="24"/>
          <w:szCs w:val="24"/>
        </w:rPr>
        <w:t>10.62.18.07</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 xml:space="preserve">A. A secure transportation company shall register with the Commission. </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B. To register, a secure transportation company shall submit:</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 xml:space="preserve">(1) A completed secure transportation company registration form;  </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 xml:space="preserve">(2) The name, address, and date of birth and Social Security Number of each transportation agent and a copy of the registration form completed by each transportation agent; </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 xml:space="preserve">(3) A security plan, including protocol in cases of emergency; and </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(4) ANY SECURE TRANSPORT VEHICLE FOR INSPECTION BY THE COMMISSION.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 xml:space="preserve">C. A secure transportation company shall pay the registration fee specified in COMAR 10.62.35.01. </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D. the registration is valid for two years.</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E. The registration may be renewed by submitting to the commission: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 xml:space="preserve">(1) a copy of the secure transportation company registration form; </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(2) payment of the registration fee specified in comar 10.62.35</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 xml:space="preserve">(3) Proof that fingerprints have been submitted to CJIS and the FBI for every transportation agent; and </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 xml:space="preserve">(4) Proof that each secure transport vehicle has been inspected by the Commission. </w:t>
      </w:r>
    </w:p>
    <w:p w:rsidR="00CB7F4F" w:rsidRPr="003D3280" w:rsidRDefault="00CB7F4F" w:rsidP="00CB7F4F">
      <w:pPr>
        <w:rPr>
          <w:rFonts w:ascii="Arial" w:hAnsi="Arial" w:cs="Arial"/>
          <w:b/>
          <w:sz w:val="24"/>
          <w:szCs w:val="24"/>
        </w:rPr>
      </w:pPr>
      <w:r w:rsidRPr="003D3280">
        <w:rPr>
          <w:rFonts w:ascii="Arial" w:hAnsi="Arial" w:cs="Arial"/>
          <w:b/>
          <w:sz w:val="24"/>
          <w:szCs w:val="24"/>
        </w:rPr>
        <w:t>10.62.18.08</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 A transportation agent shall be registered with the Commission before the agent may volunteer or work for a secure transportation company.</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B. A registered secure transportation company shall apply to register a transportation agent by submitting to the Commission: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(1) The name, address, date of birth and Social Security Number of the transportation agent;</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(2) Documentation of the submission of fingerprints of the transportation agent to the Central Registry; and</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(3) The request for the criminal history record information of the transportation agent to be forwarded to the Commission.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C. A prospective transportation agent may not be registered by the Commission if the prospective transportation agent has ever been convicted of a felony drug offense.</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D. The Commission, after review of the criminal history record information, may disqualify any prospective transportation agent from registration for an absence of good moral character.</w:t>
      </w:r>
    </w:p>
    <w:p w:rsidR="00CB7F4F" w:rsidRPr="003D3280" w:rsidRDefault="00CB7F4F" w:rsidP="00CB7F4F">
      <w:pPr>
        <w:rPr>
          <w:rFonts w:ascii="Arial" w:hAnsi="Arial" w:cs="Arial"/>
          <w:b/>
          <w:caps/>
          <w:sz w:val="24"/>
          <w:szCs w:val="24"/>
        </w:rPr>
      </w:pPr>
      <w:r w:rsidRPr="003D3280">
        <w:rPr>
          <w:rFonts w:ascii="Arial" w:hAnsi="Arial" w:cs="Arial"/>
          <w:b/>
          <w:caps/>
          <w:sz w:val="24"/>
          <w:szCs w:val="24"/>
        </w:rPr>
        <w:t>10.62.18.09</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 The Commission shall issue to each registered transportation agent an identification card that shall include a photograph of the face of the registered transportation agent taken no more than 6 months before the date of the application.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B. while transporting medical cannabis every registered transportation agent shall visibly wear the identification card issued to the transportation agent by the Commission.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C. The identification card shall be renewed every 2 years.</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D. If a registered transportation agent's identification card is lost, destroyed or stolen, within 24 hours of becoming aware of the loss, destruction or theft, the secure transportation company shall:</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(1) Report the loss, destruction or theft to a the Commission;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(2) Apply for a replacement card; and</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(3) Pay a replacement card fee specified in COMAR 10.62.35.</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E. An identification card remains the property of the Commission and the Commission may order the return or seizure of an identification card if the registration is revoked or expires.</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F. If a registered Transportation agent's identification card is lost, destroyed, or stolen, a copy of notification to the Commission shall be evidence of registration until a new card is obtained from the Commission.</w:t>
      </w:r>
    </w:p>
    <w:p w:rsidR="00CB7F4F" w:rsidRPr="003D3280" w:rsidRDefault="00CB7F4F" w:rsidP="00CB7F4F">
      <w:pPr>
        <w:rPr>
          <w:rFonts w:ascii="Arial" w:hAnsi="Arial" w:cs="Arial"/>
          <w:b/>
          <w:caps/>
          <w:sz w:val="24"/>
          <w:szCs w:val="24"/>
        </w:rPr>
      </w:pPr>
      <w:r w:rsidRPr="003D3280">
        <w:rPr>
          <w:rFonts w:ascii="Arial" w:hAnsi="Arial" w:cs="Arial"/>
          <w:b/>
          <w:caps/>
          <w:sz w:val="24"/>
          <w:szCs w:val="24"/>
        </w:rPr>
        <w:t>10.62.18.10</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 As soon as possible upon termination of a registered transportation agent's association with a secure transportation company, the secure transportation company shall:</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(1) Take custody of the terminated registered transportation agent's identification card;</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(2) Obtain any keys or other entry devices from the terminated registered transportation agent; and</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(3) Ensure the terminated registered transportation agent can no longer gain access to the premises of the secure transportation company.</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B. Within 1 business day of the termination of a registered transportation agent's association with a secure transportation company, the secure transportation company shall:</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(1) Notify the Commission: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r>
      <w:r w:rsidRPr="00CB7F4F">
        <w:rPr>
          <w:rFonts w:ascii="Arial" w:hAnsi="Arial" w:cs="Arial"/>
          <w:b/>
          <w:caps/>
          <w:sz w:val="24"/>
          <w:szCs w:val="24"/>
        </w:rPr>
        <w:tab/>
        <w:t>(a) Of the termination and the circumstances of a termination; and</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r>
      <w:r w:rsidRPr="00CB7F4F">
        <w:rPr>
          <w:rFonts w:ascii="Arial" w:hAnsi="Arial" w:cs="Arial"/>
          <w:b/>
          <w:caps/>
          <w:sz w:val="24"/>
          <w:szCs w:val="24"/>
        </w:rPr>
        <w:tab/>
        <w:t>(b) Whether the terminated registered transportation agent has returned the agent's identification card; and</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(2) Initiate delivery of the terminated registered transportation agent's identification card to the Commission.</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C. The Commission shall revoke an identification card of a transportation agent upon receiving notification that a transportation agent is no longer associated with a secure transportation company.</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D. If a registered transportation agent did not return the agent's identification card within 30 days, the Commission shall notify the Maryland State Police and place a notice in the register of that fact.</w:t>
      </w:r>
    </w:p>
    <w:p w:rsidR="00CB7F4F" w:rsidRPr="003D3280" w:rsidRDefault="00CB7F4F" w:rsidP="00CB7F4F">
      <w:pPr>
        <w:rPr>
          <w:rFonts w:ascii="Arial" w:hAnsi="Arial" w:cs="Arial"/>
          <w:b/>
          <w:sz w:val="24"/>
          <w:szCs w:val="24"/>
        </w:rPr>
      </w:pPr>
      <w:r w:rsidRPr="003D3280">
        <w:rPr>
          <w:rFonts w:ascii="Arial" w:hAnsi="Arial" w:cs="Arial"/>
          <w:b/>
          <w:sz w:val="24"/>
          <w:szCs w:val="24"/>
        </w:rPr>
        <w:t>10.62.35.01</w:t>
      </w:r>
    </w:p>
    <w:p w:rsidR="00CB7F4F" w:rsidRPr="00CB7F4F" w:rsidRDefault="00CB7F4F" w:rsidP="00CB7F4F">
      <w:pPr>
        <w:rPr>
          <w:rFonts w:ascii="Arial" w:hAnsi="Arial" w:cs="Arial"/>
          <w:sz w:val="24"/>
          <w:szCs w:val="24"/>
        </w:rPr>
      </w:pPr>
      <w:r w:rsidRPr="00CB7F4F">
        <w:rPr>
          <w:rFonts w:ascii="Arial" w:hAnsi="Arial" w:cs="Arial"/>
          <w:sz w:val="24"/>
          <w:szCs w:val="24"/>
        </w:rPr>
        <w:t>A. The following fees are established by the Commission:</w:t>
      </w:r>
    </w:p>
    <w:p w:rsidR="00CB7F4F" w:rsidRPr="00CB7F4F" w:rsidRDefault="00CB7F4F" w:rsidP="00CB7F4F">
      <w:pPr>
        <w:rPr>
          <w:rFonts w:ascii="Arial" w:hAnsi="Arial" w:cs="Arial"/>
          <w:b/>
          <w:caps/>
          <w:sz w:val="24"/>
          <w:szCs w:val="24"/>
        </w:rPr>
      </w:pPr>
      <w:r w:rsidRPr="00CB7F4F">
        <w:rPr>
          <w:rFonts w:ascii="Arial" w:hAnsi="Arial" w:cs="Arial"/>
          <w:sz w:val="24"/>
          <w:szCs w:val="24"/>
        </w:rPr>
        <w:tab/>
      </w:r>
      <w:r w:rsidRPr="00CB7F4F">
        <w:rPr>
          <w:rFonts w:ascii="Arial" w:hAnsi="Arial" w:cs="Arial"/>
          <w:b/>
          <w:caps/>
          <w:sz w:val="24"/>
          <w:szCs w:val="24"/>
        </w:rPr>
        <w:t>(11) Secure Transportation Company Fees:</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r>
      <w:r w:rsidRPr="00CB7F4F">
        <w:rPr>
          <w:rFonts w:ascii="Arial" w:hAnsi="Arial" w:cs="Arial"/>
          <w:b/>
          <w:caps/>
          <w:sz w:val="24"/>
          <w:szCs w:val="24"/>
        </w:rPr>
        <w:tab/>
        <w:t>(a) Registration fee - $5,000;</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r>
      <w:r w:rsidRPr="00CB7F4F">
        <w:rPr>
          <w:rFonts w:ascii="Arial" w:hAnsi="Arial" w:cs="Arial"/>
          <w:b/>
          <w:caps/>
          <w:sz w:val="24"/>
          <w:szCs w:val="24"/>
        </w:rPr>
        <w:tab/>
        <w:t>(b) Annual fee - $10,000;</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t>(12) Secure Transportation Company Agent Fees:</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r>
      <w:r w:rsidRPr="00CB7F4F">
        <w:rPr>
          <w:rFonts w:ascii="Arial" w:hAnsi="Arial" w:cs="Arial"/>
          <w:b/>
          <w:caps/>
          <w:sz w:val="24"/>
          <w:szCs w:val="24"/>
        </w:rPr>
        <w:tab/>
        <w:t>(a) Registration fee - $200;</w:t>
      </w:r>
    </w:p>
    <w:p w:rsidR="00CB7F4F" w:rsidRPr="00CB7F4F" w:rsidRDefault="00CB7F4F" w:rsidP="00CB7F4F">
      <w:pPr>
        <w:rPr>
          <w:rFonts w:ascii="Arial" w:hAnsi="Arial" w:cs="Arial"/>
          <w:b/>
          <w:caps/>
          <w:sz w:val="24"/>
          <w:szCs w:val="24"/>
        </w:rPr>
      </w:pPr>
      <w:r w:rsidRPr="00CB7F4F">
        <w:rPr>
          <w:rFonts w:ascii="Arial" w:hAnsi="Arial" w:cs="Arial"/>
          <w:b/>
          <w:caps/>
          <w:sz w:val="24"/>
          <w:szCs w:val="24"/>
        </w:rPr>
        <w:tab/>
      </w:r>
      <w:r w:rsidRPr="00CB7F4F">
        <w:rPr>
          <w:rFonts w:ascii="Arial" w:hAnsi="Arial" w:cs="Arial"/>
          <w:b/>
          <w:caps/>
          <w:sz w:val="24"/>
          <w:szCs w:val="24"/>
        </w:rPr>
        <w:tab/>
        <w:t>(b) Replacement identification card fee - $100;</w:t>
      </w:r>
    </w:p>
    <w:p w:rsidR="003D3280" w:rsidRPr="003D3280" w:rsidRDefault="003D3280" w:rsidP="003D3280">
      <w:pPr>
        <w:spacing w:after="0" w:line="240" w:lineRule="auto"/>
        <w:rPr>
          <w:rFonts w:ascii="Arial" w:hAnsi="Arial" w:cs="Arial"/>
          <w:b/>
          <w:sz w:val="24"/>
          <w:szCs w:val="24"/>
        </w:rPr>
      </w:pPr>
      <w:r w:rsidRPr="003D3280">
        <w:rPr>
          <w:rFonts w:ascii="Arial" w:hAnsi="Arial" w:cs="Arial"/>
          <w:b/>
          <w:sz w:val="24"/>
          <w:szCs w:val="24"/>
        </w:rPr>
        <w:t>COMAR 10.62.01, 10.62.18, 10.62.22, 10.62.28 – Medical Cannabis Transport Vehicle</w:t>
      </w:r>
    </w:p>
    <w:p w:rsidR="003D3280" w:rsidRDefault="003D3280" w:rsidP="003D3280">
      <w:pPr>
        <w:pStyle w:val="NormalWeb"/>
        <w:shd w:val="clear" w:color="auto" w:fill="FFFFFF"/>
        <w:spacing w:before="0" w:beforeAutospacing="0" w:after="0" w:afterAutospacing="0"/>
        <w:rPr>
          <w:rFonts w:ascii="Arial" w:hAnsi="Arial" w:cs="Arial"/>
          <w:color w:val="333333"/>
        </w:rPr>
      </w:pPr>
      <w:r>
        <w:rPr>
          <w:rFonts w:ascii="Arial" w:hAnsi="Arial" w:cs="Arial"/>
          <w:color w:val="333333"/>
        </w:rPr>
        <w:t>After discussion and public comment, the Policy Committee decided to table any further consideration of new proposed language regarding medical cannabis transport vehicles</w:t>
      </w:r>
      <w:r w:rsidR="00622A7A">
        <w:rPr>
          <w:rFonts w:ascii="Arial" w:hAnsi="Arial" w:cs="Arial"/>
          <w:color w:val="333333"/>
        </w:rPr>
        <w:t>. New</w:t>
      </w:r>
      <w:r>
        <w:rPr>
          <w:rFonts w:ascii="Arial" w:hAnsi="Arial" w:cs="Arial"/>
          <w:color w:val="333333"/>
        </w:rPr>
        <w:t xml:space="preserve"> language</w:t>
      </w:r>
      <w:r w:rsidR="00622A7A">
        <w:rPr>
          <w:rFonts w:ascii="Arial" w:hAnsi="Arial" w:cs="Arial"/>
          <w:color w:val="333333"/>
        </w:rPr>
        <w:t xml:space="preserve"> will be drafted</w:t>
      </w:r>
      <w:r>
        <w:rPr>
          <w:rFonts w:ascii="Arial" w:hAnsi="Arial" w:cs="Arial"/>
          <w:color w:val="333333"/>
        </w:rPr>
        <w:t xml:space="preserve"> clarifying </w:t>
      </w:r>
      <w:r w:rsidR="00622A7A">
        <w:rPr>
          <w:rFonts w:ascii="Arial" w:hAnsi="Arial" w:cs="Arial"/>
          <w:color w:val="333333"/>
        </w:rPr>
        <w:t>the type of vehicle, the security requirements of the vehicle, the amount and packaging of medical cannabis being transferred, the distance traveled for the transfer, and other requirements.</w:t>
      </w:r>
    </w:p>
    <w:p w:rsidR="00622A7A" w:rsidRDefault="00622A7A" w:rsidP="003D3280">
      <w:pPr>
        <w:pStyle w:val="NormalWeb"/>
        <w:shd w:val="clear" w:color="auto" w:fill="FFFFFF"/>
        <w:spacing w:before="0" w:beforeAutospacing="0" w:after="0" w:afterAutospacing="0"/>
        <w:rPr>
          <w:rFonts w:ascii="Arial" w:hAnsi="Arial" w:cs="Arial"/>
          <w:color w:val="333333"/>
        </w:rPr>
      </w:pPr>
    </w:p>
    <w:p w:rsidR="00622A7A" w:rsidRPr="00622A7A" w:rsidRDefault="00622A7A" w:rsidP="00622A7A">
      <w:pPr>
        <w:rPr>
          <w:rFonts w:ascii="Arial" w:hAnsi="Arial" w:cs="Arial"/>
          <w:b/>
          <w:sz w:val="24"/>
          <w:szCs w:val="24"/>
        </w:rPr>
      </w:pPr>
      <w:r w:rsidRPr="00622A7A">
        <w:rPr>
          <w:rFonts w:ascii="Arial" w:hAnsi="Arial" w:cs="Arial"/>
          <w:b/>
          <w:sz w:val="24"/>
          <w:szCs w:val="24"/>
        </w:rPr>
        <w:t>COMAR 10.62.06.01 – Patient Identification Cards</w:t>
      </w:r>
    </w:p>
    <w:p w:rsidR="00622A7A" w:rsidRDefault="00622A7A" w:rsidP="00622A7A">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After discussion and public comment, the motion to approve the proposed new language was offered by Commissioner Smith, and seconded by Commissioner LoDico. The Committee unanimously approved the following new language (</w:t>
      </w:r>
      <w:r w:rsidRPr="00B0174D">
        <w:rPr>
          <w:rFonts w:ascii="Arial" w:hAnsi="Arial" w:cs="Arial"/>
          <w:b/>
          <w:color w:val="333333"/>
        </w:rPr>
        <w:t>in bold</w:t>
      </w:r>
      <w:r>
        <w:rPr>
          <w:rFonts w:ascii="Arial" w:hAnsi="Arial" w:cs="Arial"/>
          <w:color w:val="333333"/>
        </w:rPr>
        <w:t>), which will be presented to the full Commission for approval at its next meeting:</w:t>
      </w:r>
    </w:p>
    <w:p w:rsidR="00622A7A" w:rsidRDefault="00622A7A" w:rsidP="00622A7A">
      <w:pPr>
        <w:pStyle w:val="NormalWeb"/>
        <w:shd w:val="clear" w:color="auto" w:fill="FFFFFF"/>
        <w:spacing w:before="0" w:beforeAutospacing="0" w:after="0" w:afterAutospacing="0" w:line="300" w:lineRule="atLeast"/>
        <w:rPr>
          <w:rFonts w:ascii="Arial" w:hAnsi="Arial" w:cs="Arial"/>
          <w:color w:val="333333"/>
        </w:rPr>
      </w:pPr>
    </w:p>
    <w:p w:rsidR="00622A7A" w:rsidRPr="00622A7A" w:rsidRDefault="00622A7A" w:rsidP="00622A7A">
      <w:pPr>
        <w:rPr>
          <w:rFonts w:ascii="Arial" w:hAnsi="Arial" w:cs="Arial"/>
          <w:sz w:val="24"/>
          <w:szCs w:val="24"/>
        </w:rPr>
      </w:pPr>
      <w:r w:rsidRPr="00622A7A">
        <w:rPr>
          <w:rFonts w:ascii="Arial" w:hAnsi="Arial" w:cs="Arial"/>
          <w:sz w:val="24"/>
          <w:szCs w:val="24"/>
        </w:rPr>
        <w:t xml:space="preserve">A. A qualifying patient </w:t>
      </w:r>
      <w:r w:rsidRPr="00622A7A">
        <w:rPr>
          <w:rFonts w:ascii="Arial" w:hAnsi="Arial" w:cs="Arial"/>
          <w:strike/>
          <w:sz w:val="24"/>
          <w:szCs w:val="24"/>
        </w:rPr>
        <w:t>may</w:t>
      </w:r>
      <w:r w:rsidRPr="00622A7A">
        <w:rPr>
          <w:rFonts w:ascii="Arial" w:hAnsi="Arial" w:cs="Arial"/>
          <w:sz w:val="24"/>
          <w:szCs w:val="24"/>
        </w:rPr>
        <w:t xml:space="preserve"> </w:t>
      </w:r>
      <w:r w:rsidRPr="00622A7A">
        <w:rPr>
          <w:rFonts w:ascii="Arial" w:hAnsi="Arial" w:cs="Arial"/>
          <w:b/>
          <w:sz w:val="24"/>
          <w:szCs w:val="24"/>
        </w:rPr>
        <w:t>SHALL</w:t>
      </w:r>
      <w:r w:rsidRPr="00622A7A">
        <w:rPr>
          <w:rFonts w:ascii="Arial" w:hAnsi="Arial" w:cs="Arial"/>
          <w:sz w:val="24"/>
          <w:szCs w:val="24"/>
        </w:rPr>
        <w:t xml:space="preserve"> apply to the Commission for an identification card as part of the qualifying process by logging onto the Commission website and submitting:</w:t>
      </w:r>
    </w:p>
    <w:p w:rsidR="00622A7A" w:rsidRPr="00622A7A" w:rsidRDefault="00622A7A" w:rsidP="00622A7A">
      <w:pPr>
        <w:rPr>
          <w:rFonts w:ascii="Arial" w:hAnsi="Arial" w:cs="Arial"/>
          <w:sz w:val="24"/>
          <w:szCs w:val="24"/>
        </w:rPr>
      </w:pPr>
      <w:r w:rsidRPr="00622A7A">
        <w:rPr>
          <w:rFonts w:ascii="Arial" w:hAnsi="Arial" w:cs="Arial"/>
          <w:sz w:val="24"/>
          <w:szCs w:val="24"/>
        </w:rPr>
        <w:tab/>
        <w:t>(1) The completed application form as provided by the Commission;</w:t>
      </w:r>
    </w:p>
    <w:p w:rsidR="00622A7A" w:rsidRPr="00622A7A" w:rsidRDefault="00622A7A" w:rsidP="00622A7A">
      <w:pPr>
        <w:rPr>
          <w:rFonts w:ascii="Arial" w:hAnsi="Arial" w:cs="Arial"/>
          <w:sz w:val="24"/>
          <w:szCs w:val="24"/>
        </w:rPr>
      </w:pPr>
      <w:r w:rsidRPr="00622A7A">
        <w:rPr>
          <w:rFonts w:ascii="Arial" w:hAnsi="Arial" w:cs="Arial"/>
          <w:sz w:val="24"/>
          <w:szCs w:val="24"/>
        </w:rPr>
        <w:tab/>
        <w:t>(2) A current, clear photograph of the applicant's face taken within 6 months of application;</w:t>
      </w:r>
    </w:p>
    <w:p w:rsidR="00622A7A" w:rsidRPr="00622A7A" w:rsidRDefault="00622A7A" w:rsidP="00622A7A">
      <w:pPr>
        <w:rPr>
          <w:rFonts w:ascii="Arial" w:hAnsi="Arial" w:cs="Arial"/>
          <w:sz w:val="24"/>
          <w:szCs w:val="24"/>
        </w:rPr>
      </w:pPr>
      <w:r w:rsidRPr="00622A7A">
        <w:rPr>
          <w:rFonts w:ascii="Arial" w:hAnsi="Arial" w:cs="Arial"/>
          <w:sz w:val="24"/>
          <w:szCs w:val="24"/>
        </w:rPr>
        <w:tab/>
        <w:t>(3) A copy of the qualifying patient's government identification card or other proof of identity; and</w:t>
      </w:r>
    </w:p>
    <w:p w:rsidR="00622A7A" w:rsidRPr="00622A7A" w:rsidRDefault="00622A7A" w:rsidP="00622A7A">
      <w:pPr>
        <w:rPr>
          <w:rFonts w:ascii="Arial" w:hAnsi="Arial" w:cs="Arial"/>
          <w:sz w:val="24"/>
          <w:szCs w:val="24"/>
        </w:rPr>
      </w:pPr>
      <w:r w:rsidRPr="00622A7A">
        <w:rPr>
          <w:rFonts w:ascii="Arial" w:hAnsi="Arial" w:cs="Arial"/>
          <w:sz w:val="24"/>
          <w:szCs w:val="24"/>
        </w:rPr>
        <w:tab/>
        <w:t>(4) The required fee as specified in COMAR 10.62.35.</w:t>
      </w:r>
    </w:p>
    <w:p w:rsidR="00622A7A" w:rsidRPr="00622A7A" w:rsidRDefault="00622A7A" w:rsidP="00622A7A">
      <w:pPr>
        <w:rPr>
          <w:rFonts w:ascii="Arial" w:hAnsi="Arial" w:cs="Arial"/>
          <w:sz w:val="24"/>
          <w:szCs w:val="24"/>
        </w:rPr>
      </w:pPr>
      <w:r w:rsidRPr="00622A7A">
        <w:rPr>
          <w:rFonts w:ascii="Arial" w:hAnsi="Arial" w:cs="Arial"/>
          <w:sz w:val="24"/>
          <w:szCs w:val="24"/>
        </w:rPr>
        <w:t>B. An identification card shall contain:</w:t>
      </w:r>
    </w:p>
    <w:p w:rsidR="00622A7A" w:rsidRPr="00622A7A" w:rsidRDefault="00622A7A" w:rsidP="00622A7A">
      <w:pPr>
        <w:rPr>
          <w:rFonts w:ascii="Arial" w:hAnsi="Arial" w:cs="Arial"/>
          <w:sz w:val="24"/>
          <w:szCs w:val="24"/>
        </w:rPr>
      </w:pPr>
      <w:r w:rsidRPr="00622A7A">
        <w:rPr>
          <w:rFonts w:ascii="Arial" w:hAnsi="Arial" w:cs="Arial"/>
          <w:sz w:val="24"/>
          <w:szCs w:val="24"/>
        </w:rPr>
        <w:tab/>
        <w:t>(1) The name and date of birth of the cardholder;</w:t>
      </w:r>
    </w:p>
    <w:p w:rsidR="00622A7A" w:rsidRPr="00622A7A" w:rsidRDefault="00622A7A" w:rsidP="00622A7A">
      <w:pPr>
        <w:rPr>
          <w:rFonts w:ascii="Arial" w:hAnsi="Arial" w:cs="Arial"/>
          <w:sz w:val="24"/>
          <w:szCs w:val="24"/>
        </w:rPr>
      </w:pPr>
      <w:r w:rsidRPr="00622A7A">
        <w:rPr>
          <w:rFonts w:ascii="Arial" w:hAnsi="Arial" w:cs="Arial"/>
          <w:sz w:val="24"/>
          <w:szCs w:val="24"/>
        </w:rPr>
        <w:tab/>
        <w:t>(2) An expiration date 2 years from the date of issue;</w:t>
      </w:r>
    </w:p>
    <w:p w:rsidR="00622A7A" w:rsidRPr="00622A7A" w:rsidRDefault="00622A7A" w:rsidP="00622A7A">
      <w:pPr>
        <w:rPr>
          <w:rFonts w:ascii="Arial" w:hAnsi="Arial" w:cs="Arial"/>
          <w:sz w:val="24"/>
          <w:szCs w:val="24"/>
        </w:rPr>
      </w:pPr>
      <w:r w:rsidRPr="00622A7A">
        <w:rPr>
          <w:rFonts w:ascii="Arial" w:hAnsi="Arial" w:cs="Arial"/>
          <w:sz w:val="24"/>
          <w:szCs w:val="24"/>
        </w:rPr>
        <w:tab/>
        <w:t>(3) A current, clear photograph of the applicant's face taken within the previous 6 months; and</w:t>
      </w:r>
    </w:p>
    <w:p w:rsidR="00622A7A" w:rsidRPr="00622A7A" w:rsidRDefault="00622A7A" w:rsidP="00622A7A">
      <w:pPr>
        <w:rPr>
          <w:rFonts w:ascii="Arial" w:hAnsi="Arial" w:cs="Arial"/>
          <w:sz w:val="24"/>
          <w:szCs w:val="24"/>
        </w:rPr>
      </w:pPr>
      <w:r w:rsidRPr="00622A7A">
        <w:rPr>
          <w:rFonts w:ascii="Arial" w:hAnsi="Arial" w:cs="Arial"/>
          <w:sz w:val="24"/>
          <w:szCs w:val="24"/>
        </w:rPr>
        <w:tab/>
        <w:t>(4) The qualifying patient registry number assigned by the Commission.</w:t>
      </w:r>
    </w:p>
    <w:p w:rsidR="00622A7A" w:rsidRPr="00622A7A" w:rsidRDefault="00622A7A" w:rsidP="00622A7A">
      <w:pPr>
        <w:rPr>
          <w:rFonts w:ascii="Arial" w:hAnsi="Arial" w:cs="Arial"/>
          <w:sz w:val="24"/>
          <w:szCs w:val="24"/>
        </w:rPr>
      </w:pPr>
      <w:r w:rsidRPr="00622A7A">
        <w:rPr>
          <w:rFonts w:ascii="Arial" w:hAnsi="Arial" w:cs="Arial"/>
          <w:sz w:val="24"/>
          <w:szCs w:val="24"/>
        </w:rPr>
        <w:t>C. A qualifying patient in hospice care is exempt from obtaining an identification card.</w:t>
      </w:r>
    </w:p>
    <w:p w:rsidR="00622A7A" w:rsidRPr="00622A7A" w:rsidRDefault="00622A7A" w:rsidP="003D3280">
      <w:pPr>
        <w:pStyle w:val="NormalWeb"/>
        <w:shd w:val="clear" w:color="auto" w:fill="FFFFFF"/>
        <w:spacing w:before="0" w:beforeAutospacing="0" w:after="0" w:afterAutospacing="0"/>
        <w:rPr>
          <w:rFonts w:ascii="Arial" w:hAnsi="Arial" w:cs="Arial"/>
          <w:color w:val="333333"/>
        </w:rPr>
      </w:pPr>
    </w:p>
    <w:p w:rsidR="00622A7A" w:rsidRPr="00622A7A" w:rsidRDefault="00622A7A" w:rsidP="00622A7A">
      <w:pPr>
        <w:rPr>
          <w:rFonts w:ascii="Arial" w:hAnsi="Arial" w:cs="Arial"/>
          <w:b/>
          <w:sz w:val="24"/>
          <w:szCs w:val="24"/>
        </w:rPr>
      </w:pPr>
      <w:r w:rsidRPr="00622A7A">
        <w:rPr>
          <w:rFonts w:ascii="Arial" w:hAnsi="Arial" w:cs="Arial"/>
          <w:b/>
          <w:sz w:val="24"/>
          <w:szCs w:val="24"/>
        </w:rPr>
        <w:t>COMAR 10.62.01.01 – Definition of Medical Cannabis-Infused Product</w:t>
      </w:r>
    </w:p>
    <w:p w:rsidR="00622A7A" w:rsidRDefault="00622A7A" w:rsidP="00622A7A">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After discussion and public comment, the motion to approve the proposed new language was offered by Commissioner Smith, and seconded by Commissioner Randolph. The Committee unanimously approved the following new language (</w:t>
      </w:r>
      <w:r w:rsidRPr="00B0174D">
        <w:rPr>
          <w:rFonts w:ascii="Arial" w:hAnsi="Arial" w:cs="Arial"/>
          <w:b/>
          <w:color w:val="333333"/>
        </w:rPr>
        <w:t>in bold</w:t>
      </w:r>
      <w:r>
        <w:rPr>
          <w:rFonts w:ascii="Arial" w:hAnsi="Arial" w:cs="Arial"/>
          <w:color w:val="333333"/>
        </w:rPr>
        <w:t>), which will be presented to the full Commission for approval at its next meeting:</w:t>
      </w:r>
    </w:p>
    <w:p w:rsidR="00622A7A" w:rsidRDefault="00622A7A" w:rsidP="00622A7A">
      <w:pPr>
        <w:pStyle w:val="NormalWeb"/>
        <w:shd w:val="clear" w:color="auto" w:fill="FFFFFF"/>
        <w:spacing w:before="0" w:beforeAutospacing="0" w:after="0" w:afterAutospacing="0" w:line="300" w:lineRule="atLeast"/>
        <w:rPr>
          <w:rFonts w:ascii="Arial" w:hAnsi="Arial" w:cs="Arial"/>
          <w:color w:val="333333"/>
        </w:rPr>
      </w:pPr>
    </w:p>
    <w:p w:rsidR="00622A7A" w:rsidRPr="00622A7A" w:rsidRDefault="00622A7A" w:rsidP="00622A7A">
      <w:pPr>
        <w:rPr>
          <w:rFonts w:ascii="Arial" w:hAnsi="Arial" w:cs="Arial"/>
          <w:sz w:val="24"/>
          <w:szCs w:val="24"/>
        </w:rPr>
      </w:pPr>
      <w:r w:rsidRPr="00622A7A">
        <w:rPr>
          <w:rFonts w:ascii="Arial" w:hAnsi="Arial" w:cs="Arial"/>
          <w:sz w:val="24"/>
          <w:szCs w:val="24"/>
        </w:rPr>
        <w:t>(21) Medical Cannabis-Infused Product.</w:t>
      </w:r>
    </w:p>
    <w:p w:rsidR="00622A7A" w:rsidRPr="00622A7A" w:rsidRDefault="00622A7A" w:rsidP="00622A7A">
      <w:pPr>
        <w:rPr>
          <w:rFonts w:ascii="Arial" w:hAnsi="Arial" w:cs="Arial"/>
          <w:sz w:val="24"/>
          <w:szCs w:val="24"/>
        </w:rPr>
      </w:pPr>
      <w:r w:rsidRPr="00622A7A">
        <w:rPr>
          <w:rFonts w:ascii="Arial" w:hAnsi="Arial" w:cs="Arial"/>
          <w:sz w:val="24"/>
          <w:szCs w:val="24"/>
        </w:rPr>
        <w:tab/>
      </w:r>
      <w:r w:rsidRPr="00622A7A">
        <w:rPr>
          <w:rFonts w:ascii="Arial" w:hAnsi="Arial" w:cs="Arial"/>
          <w:sz w:val="24"/>
          <w:szCs w:val="24"/>
        </w:rPr>
        <w:tab/>
        <w:t>(a) “Medical cannabis-infused product” means oil, wax, ointment, salve, tincture, capsule, suppository, dermal patch, cartridge or other product containing medical cannabis concentrate or usable cannabis that has been processed so that the dried leaves and flowers are integrated into other material.</w:t>
      </w:r>
    </w:p>
    <w:p w:rsidR="00622A7A" w:rsidRDefault="00622A7A" w:rsidP="00622A7A">
      <w:pPr>
        <w:rPr>
          <w:rFonts w:ascii="Arial" w:hAnsi="Arial" w:cs="Arial"/>
          <w:sz w:val="24"/>
          <w:szCs w:val="24"/>
        </w:rPr>
      </w:pPr>
      <w:r w:rsidRPr="00622A7A">
        <w:rPr>
          <w:rFonts w:ascii="Arial" w:hAnsi="Arial" w:cs="Arial"/>
          <w:sz w:val="24"/>
          <w:szCs w:val="24"/>
        </w:rPr>
        <w:tab/>
      </w:r>
      <w:r w:rsidRPr="00622A7A">
        <w:rPr>
          <w:rFonts w:ascii="Arial" w:hAnsi="Arial" w:cs="Arial"/>
          <w:sz w:val="24"/>
          <w:szCs w:val="24"/>
        </w:rPr>
        <w:tab/>
        <w:t xml:space="preserve">(b) “Medical cannabis-infused product” does not include a food as that term is defined in Health-General Article, § 21-101, Annotated Code of Maryland, </w:t>
      </w:r>
      <w:r w:rsidRPr="00622A7A">
        <w:rPr>
          <w:rFonts w:ascii="Arial" w:hAnsi="Arial" w:cs="Arial"/>
          <w:b/>
          <w:caps/>
          <w:sz w:val="24"/>
          <w:szCs w:val="24"/>
        </w:rPr>
        <w:t>a potable liquid, OR AN ORALLY DISSOLVED OR CANDY-LIKE SUBSTANCE TO which a cannabinoid concentrate or extract or the dried leaves or flowers of cannabis have been incorporated</w:t>
      </w:r>
      <w:r w:rsidRPr="00622A7A">
        <w:rPr>
          <w:rFonts w:ascii="Arial" w:hAnsi="Arial" w:cs="Arial"/>
          <w:sz w:val="24"/>
          <w:szCs w:val="24"/>
        </w:rPr>
        <w:t>.</w:t>
      </w:r>
    </w:p>
    <w:p w:rsidR="00296616" w:rsidRDefault="00296616" w:rsidP="00622A7A">
      <w:pPr>
        <w:rPr>
          <w:rFonts w:ascii="Arial" w:hAnsi="Arial" w:cs="Arial"/>
          <w:b/>
          <w:sz w:val="24"/>
          <w:szCs w:val="24"/>
        </w:rPr>
      </w:pPr>
      <w:r>
        <w:rPr>
          <w:rFonts w:ascii="Arial" w:hAnsi="Arial" w:cs="Arial"/>
          <w:b/>
          <w:sz w:val="24"/>
          <w:szCs w:val="24"/>
        </w:rPr>
        <w:t>Other Policy Revisions – Organizational Policies</w:t>
      </w:r>
    </w:p>
    <w:p w:rsidR="00296616" w:rsidRDefault="00B206D2" w:rsidP="00622A7A">
      <w:pPr>
        <w:rPr>
          <w:rFonts w:ascii="Arial" w:hAnsi="Arial" w:cs="Arial"/>
          <w:sz w:val="24"/>
          <w:szCs w:val="24"/>
        </w:rPr>
      </w:pPr>
      <w:r>
        <w:rPr>
          <w:rFonts w:ascii="Arial" w:hAnsi="Arial" w:cs="Arial"/>
          <w:sz w:val="24"/>
          <w:szCs w:val="24"/>
        </w:rPr>
        <w:t xml:space="preserve">Mr. Tilburg described suggested </w:t>
      </w:r>
      <w:r w:rsidR="00296616">
        <w:rPr>
          <w:rFonts w:ascii="Arial" w:hAnsi="Arial" w:cs="Arial"/>
          <w:sz w:val="24"/>
          <w:szCs w:val="24"/>
        </w:rPr>
        <w:t>changes to the Organizational Policies.  A motion to approve the changes was offered by Commissioner Smith, and seconded by Commissioner LoDico.  The following changes will be presented to the full Commission for approval at its next meeting:</w:t>
      </w:r>
    </w:p>
    <w:p w:rsidR="00296616" w:rsidRDefault="00296616" w:rsidP="00296616">
      <w:pPr>
        <w:pStyle w:val="ListParagraph"/>
        <w:numPr>
          <w:ilvl w:val="0"/>
          <w:numId w:val="43"/>
        </w:numPr>
        <w:rPr>
          <w:rFonts w:ascii="Arial" w:hAnsi="Arial" w:cs="Arial"/>
          <w:sz w:val="24"/>
          <w:szCs w:val="24"/>
        </w:rPr>
      </w:pPr>
      <w:r>
        <w:rPr>
          <w:rFonts w:ascii="Arial" w:hAnsi="Arial" w:cs="Arial"/>
          <w:sz w:val="24"/>
          <w:szCs w:val="24"/>
        </w:rPr>
        <w:t>Page One:  02. Membership (B):  A technical change removes the phrase “managed by the Commission and staff”;</w:t>
      </w:r>
    </w:p>
    <w:p w:rsidR="00296616" w:rsidRDefault="00296616" w:rsidP="00296616">
      <w:pPr>
        <w:pStyle w:val="ListParagraph"/>
        <w:numPr>
          <w:ilvl w:val="0"/>
          <w:numId w:val="43"/>
        </w:numPr>
        <w:rPr>
          <w:rFonts w:ascii="Arial" w:hAnsi="Arial" w:cs="Arial"/>
          <w:sz w:val="24"/>
          <w:szCs w:val="24"/>
        </w:rPr>
      </w:pPr>
      <w:r>
        <w:rPr>
          <w:rFonts w:ascii="Arial" w:hAnsi="Arial" w:cs="Arial"/>
          <w:sz w:val="24"/>
          <w:szCs w:val="24"/>
        </w:rPr>
        <w:t>Page Two: (G)(1):  Strikes the words “in person”;</w:t>
      </w:r>
    </w:p>
    <w:p w:rsidR="00296616" w:rsidRDefault="00296616" w:rsidP="00296616">
      <w:pPr>
        <w:pStyle w:val="ListParagraph"/>
        <w:numPr>
          <w:ilvl w:val="0"/>
          <w:numId w:val="43"/>
        </w:numPr>
        <w:rPr>
          <w:rFonts w:ascii="Arial" w:hAnsi="Arial" w:cs="Arial"/>
          <w:sz w:val="24"/>
          <w:szCs w:val="24"/>
        </w:rPr>
      </w:pPr>
      <w:r>
        <w:rPr>
          <w:rFonts w:ascii="Arial" w:hAnsi="Arial" w:cs="Arial"/>
          <w:sz w:val="24"/>
          <w:szCs w:val="24"/>
        </w:rPr>
        <w:t>Page 2-3:  Standing Committees (B) Compliance Committee: This standing committee will be eliminated, with the staff in Division of Enforcement and Compliance to handle all compliance matters going forward;</w:t>
      </w:r>
    </w:p>
    <w:p w:rsidR="00296616" w:rsidRDefault="00296616" w:rsidP="00296616">
      <w:pPr>
        <w:pStyle w:val="ListParagraph"/>
        <w:numPr>
          <w:ilvl w:val="0"/>
          <w:numId w:val="43"/>
        </w:numPr>
        <w:rPr>
          <w:rFonts w:ascii="Arial" w:hAnsi="Arial" w:cs="Arial"/>
          <w:sz w:val="24"/>
          <w:szCs w:val="24"/>
        </w:rPr>
      </w:pPr>
      <w:r>
        <w:rPr>
          <w:rFonts w:ascii="Arial" w:hAnsi="Arial" w:cs="Arial"/>
          <w:sz w:val="24"/>
          <w:szCs w:val="24"/>
        </w:rPr>
        <w:t>Page 3-4:  Standing Committees (D) Executive Committee:  This standing committee will be eliminated</w:t>
      </w:r>
      <w:r w:rsidR="0014406D">
        <w:rPr>
          <w:rFonts w:ascii="Arial" w:hAnsi="Arial" w:cs="Arial"/>
          <w:sz w:val="24"/>
          <w:szCs w:val="24"/>
        </w:rPr>
        <w:t>;</w:t>
      </w:r>
    </w:p>
    <w:p w:rsidR="0014406D" w:rsidRDefault="0014406D" w:rsidP="00296616">
      <w:pPr>
        <w:pStyle w:val="ListParagraph"/>
        <w:numPr>
          <w:ilvl w:val="0"/>
          <w:numId w:val="43"/>
        </w:numPr>
        <w:rPr>
          <w:rFonts w:ascii="Arial" w:hAnsi="Arial" w:cs="Arial"/>
          <w:sz w:val="24"/>
          <w:szCs w:val="24"/>
        </w:rPr>
      </w:pPr>
      <w:r>
        <w:rPr>
          <w:rFonts w:ascii="Arial" w:hAnsi="Arial" w:cs="Arial"/>
          <w:sz w:val="24"/>
          <w:szCs w:val="24"/>
        </w:rPr>
        <w:t xml:space="preserve">Page 4-5: Standing Committees (G) (5) Research Committee:  Strikes “Assist the Finance Committee in the application for appropriate grants”; </w:t>
      </w:r>
    </w:p>
    <w:p w:rsidR="0014406D" w:rsidRDefault="0014406D" w:rsidP="00296616">
      <w:pPr>
        <w:pStyle w:val="ListParagraph"/>
        <w:numPr>
          <w:ilvl w:val="0"/>
          <w:numId w:val="43"/>
        </w:numPr>
        <w:rPr>
          <w:rFonts w:ascii="Arial" w:hAnsi="Arial" w:cs="Arial"/>
          <w:sz w:val="24"/>
          <w:szCs w:val="24"/>
        </w:rPr>
      </w:pPr>
      <w:r>
        <w:rPr>
          <w:rFonts w:ascii="Arial" w:hAnsi="Arial" w:cs="Arial"/>
          <w:sz w:val="24"/>
          <w:szCs w:val="24"/>
        </w:rPr>
        <w:t>Page 6: 08. Conflicts of interest:  Strikes the entire section:</w:t>
      </w:r>
    </w:p>
    <w:p w:rsidR="0014406D" w:rsidRDefault="0014406D" w:rsidP="0014406D">
      <w:pPr>
        <w:pStyle w:val="ListParagraph"/>
        <w:rPr>
          <w:rFonts w:ascii="Arial" w:hAnsi="Arial" w:cs="Arial"/>
          <w:sz w:val="24"/>
          <w:szCs w:val="24"/>
        </w:rPr>
      </w:pPr>
      <w:r>
        <w:rPr>
          <w:rFonts w:ascii="Arial" w:hAnsi="Arial" w:cs="Arial"/>
          <w:sz w:val="24"/>
          <w:szCs w:val="24"/>
        </w:rPr>
        <w:t>“A. Members of the Commission must at all times comply with the Maryland Public Ethics Law.</w:t>
      </w:r>
    </w:p>
    <w:p w:rsidR="0014406D" w:rsidRDefault="0014406D" w:rsidP="0014406D">
      <w:pPr>
        <w:pStyle w:val="ListParagraph"/>
        <w:rPr>
          <w:rFonts w:ascii="Arial" w:hAnsi="Arial" w:cs="Arial"/>
          <w:sz w:val="24"/>
          <w:szCs w:val="24"/>
        </w:rPr>
      </w:pPr>
      <w:r>
        <w:rPr>
          <w:rFonts w:ascii="Arial" w:hAnsi="Arial" w:cs="Arial"/>
          <w:sz w:val="24"/>
          <w:szCs w:val="24"/>
        </w:rPr>
        <w:t xml:space="preserve"> B. Members of the Commission must complete the on-line training required by the</w:t>
      </w:r>
    </w:p>
    <w:p w:rsidR="0014406D" w:rsidRDefault="0014406D" w:rsidP="0014406D">
      <w:pPr>
        <w:pStyle w:val="ListParagraph"/>
        <w:rPr>
          <w:rFonts w:ascii="Arial" w:hAnsi="Arial" w:cs="Arial"/>
          <w:sz w:val="24"/>
          <w:szCs w:val="24"/>
        </w:rPr>
      </w:pPr>
      <w:r>
        <w:rPr>
          <w:rFonts w:ascii="Arial" w:hAnsi="Arial" w:cs="Arial"/>
          <w:sz w:val="24"/>
          <w:szCs w:val="24"/>
        </w:rPr>
        <w:t>Maryland State Ethics Commission.</w:t>
      </w:r>
    </w:p>
    <w:p w:rsidR="00494F7C" w:rsidRPr="00B206D2" w:rsidRDefault="0014406D" w:rsidP="00B206D2">
      <w:pPr>
        <w:pStyle w:val="ListParagraph"/>
        <w:rPr>
          <w:rFonts w:ascii="Arial" w:hAnsi="Arial" w:cs="Arial"/>
          <w:sz w:val="24"/>
          <w:szCs w:val="24"/>
        </w:rPr>
      </w:pPr>
      <w:r>
        <w:rPr>
          <w:rFonts w:ascii="Arial" w:hAnsi="Arial" w:cs="Arial"/>
          <w:sz w:val="24"/>
          <w:szCs w:val="24"/>
        </w:rPr>
        <w:t xml:space="preserve"> C. Members must file before April 30 of each year a financial disclosure with the Maryland State Ethics Commission.”</w:t>
      </w:r>
    </w:p>
    <w:p w:rsidR="00494F7C" w:rsidRDefault="002B304F"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New Business</w:t>
      </w:r>
    </w:p>
    <w:p w:rsidR="002B304F" w:rsidRPr="002B304F" w:rsidRDefault="006703E5" w:rsidP="006217C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There was no new business</w:t>
      </w:r>
      <w:r w:rsidR="002B304F">
        <w:rPr>
          <w:rFonts w:ascii="Arial" w:hAnsi="Arial" w:cs="Arial"/>
          <w:color w:val="333333"/>
        </w:rPr>
        <w:t>.</w:t>
      </w:r>
    </w:p>
    <w:p w:rsidR="00494F7C" w:rsidRDefault="00494F7C" w:rsidP="006217C1">
      <w:pPr>
        <w:pStyle w:val="NormalWeb"/>
        <w:shd w:val="clear" w:color="auto" w:fill="FFFFFF"/>
        <w:spacing w:before="0" w:beforeAutospacing="0" w:after="0" w:afterAutospacing="0" w:line="300" w:lineRule="atLeast"/>
        <w:rPr>
          <w:rFonts w:ascii="Arial" w:hAnsi="Arial" w:cs="Arial"/>
          <w:b/>
          <w:color w:val="333333"/>
        </w:rPr>
      </w:pPr>
    </w:p>
    <w:p w:rsidR="00494F7C" w:rsidRDefault="00494F7C" w:rsidP="006217C1">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Adjournment</w:t>
      </w:r>
    </w:p>
    <w:p w:rsidR="002B304F" w:rsidRPr="002B304F" w:rsidRDefault="002B304F" w:rsidP="006217C1">
      <w:pPr>
        <w:pStyle w:val="NormalWeb"/>
        <w:shd w:val="clear" w:color="auto" w:fill="FFFFFF"/>
        <w:spacing w:before="0" w:beforeAutospacing="0" w:after="0" w:afterAutospacing="0" w:line="300" w:lineRule="atLeast"/>
        <w:rPr>
          <w:rFonts w:ascii="Arial" w:hAnsi="Arial" w:cs="Arial"/>
          <w:color w:val="333333"/>
        </w:rPr>
      </w:pPr>
      <w:r w:rsidRPr="002B304F">
        <w:rPr>
          <w:rFonts w:ascii="Arial" w:hAnsi="Arial" w:cs="Arial"/>
          <w:color w:val="333333"/>
        </w:rPr>
        <w:t>Chairman Smit</w:t>
      </w:r>
      <w:r w:rsidR="00B206D2">
        <w:rPr>
          <w:rFonts w:ascii="Arial" w:hAnsi="Arial" w:cs="Arial"/>
          <w:color w:val="333333"/>
        </w:rPr>
        <w:t>h adjourned the meeting at 1:06</w:t>
      </w:r>
      <w:r w:rsidRPr="002B304F">
        <w:rPr>
          <w:rFonts w:ascii="Arial" w:hAnsi="Arial" w:cs="Arial"/>
          <w:color w:val="333333"/>
        </w:rPr>
        <w:t xml:space="preserve"> pm.</w:t>
      </w:r>
    </w:p>
    <w:p w:rsidR="002B304F" w:rsidRPr="002B304F" w:rsidRDefault="002B304F" w:rsidP="006217C1">
      <w:pPr>
        <w:pStyle w:val="NormalWeb"/>
        <w:shd w:val="clear" w:color="auto" w:fill="FFFFFF"/>
        <w:spacing w:before="0" w:beforeAutospacing="0" w:after="0" w:afterAutospacing="0" w:line="300" w:lineRule="atLeast"/>
        <w:rPr>
          <w:rFonts w:ascii="Arial" w:hAnsi="Arial" w:cs="Arial"/>
          <w:color w:val="333333"/>
        </w:rPr>
      </w:pPr>
    </w:p>
    <w:p w:rsidR="00494F7C" w:rsidRPr="006217C1" w:rsidRDefault="00494F7C" w:rsidP="006217C1">
      <w:pPr>
        <w:pStyle w:val="NormalWeb"/>
        <w:shd w:val="clear" w:color="auto" w:fill="FFFFFF"/>
        <w:spacing w:before="0" w:beforeAutospacing="0" w:after="0" w:afterAutospacing="0" w:line="300" w:lineRule="atLeast"/>
        <w:rPr>
          <w:rFonts w:ascii="Arial" w:hAnsi="Arial" w:cs="Arial"/>
          <w:b/>
          <w:color w:val="333333"/>
        </w:rPr>
      </w:pPr>
    </w:p>
    <w:sectPr w:rsidR="00494F7C" w:rsidRPr="006217C1" w:rsidSect="002F1E96">
      <w:headerReference w:type="even" r:id="rId12"/>
      <w:headerReference w:type="default" r:id="rId13"/>
      <w:footerReference w:type="even" r:id="rId14"/>
      <w:footerReference w:type="default" r:id="rId15"/>
      <w:headerReference w:type="first" r:id="rId16"/>
      <w:footerReference w:type="first" r:id="rId17"/>
      <w:pgSz w:w="12240" w:h="15840"/>
      <w:pgMar w:top="144" w:right="1152"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CAA" w:rsidRDefault="00D73CAA" w:rsidP="00454A38">
      <w:pPr>
        <w:spacing w:after="0" w:line="240" w:lineRule="auto"/>
      </w:pPr>
      <w:r>
        <w:separator/>
      </w:r>
    </w:p>
  </w:endnote>
  <w:endnote w:type="continuationSeparator" w:id="0">
    <w:p w:rsidR="00D73CAA" w:rsidRDefault="00D73CAA"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913178"/>
      <w:docPartObj>
        <w:docPartGallery w:val="Page Numbers (Bottom of Page)"/>
        <w:docPartUnique/>
      </w:docPartObj>
    </w:sdtPr>
    <w:sdtEndPr>
      <w:rPr>
        <w:noProof/>
      </w:rPr>
    </w:sdtEndPr>
    <w:sdtContent>
      <w:p w:rsidR="00764793" w:rsidRDefault="00764793">
        <w:pPr>
          <w:pStyle w:val="Footer"/>
          <w:jc w:val="center"/>
        </w:pPr>
        <w:r>
          <w:fldChar w:fldCharType="begin"/>
        </w:r>
        <w:r>
          <w:instrText xml:space="preserve"> PAGE   \* MERGEFORMAT </w:instrText>
        </w:r>
        <w:r>
          <w:fldChar w:fldCharType="separate"/>
        </w:r>
        <w:r w:rsidR="00237851">
          <w:rPr>
            <w:noProof/>
          </w:rPr>
          <w:t>11</w:t>
        </w:r>
        <w:r>
          <w:rPr>
            <w:noProof/>
          </w:rPr>
          <w:fldChar w:fldCharType="end"/>
        </w:r>
      </w:p>
    </w:sdtContent>
  </w:sdt>
  <w:p w:rsidR="00764793" w:rsidRDefault="00764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CAA" w:rsidRDefault="00D73CAA" w:rsidP="00454A38">
      <w:pPr>
        <w:spacing w:after="0" w:line="240" w:lineRule="auto"/>
      </w:pPr>
      <w:r>
        <w:separator/>
      </w:r>
    </w:p>
  </w:footnote>
  <w:footnote w:type="continuationSeparator" w:id="0">
    <w:p w:rsidR="00D73CAA" w:rsidRDefault="00D73CAA" w:rsidP="0045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93" w:rsidRDefault="00764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575"/>
    <w:multiLevelType w:val="multilevel"/>
    <w:tmpl w:val="C54A6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27CA8"/>
    <w:multiLevelType w:val="multilevel"/>
    <w:tmpl w:val="F7DC4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F4821"/>
    <w:multiLevelType w:val="hybridMultilevel"/>
    <w:tmpl w:val="4532F86E"/>
    <w:lvl w:ilvl="0" w:tplc="84B47E58">
      <w:start w:val="1"/>
      <w:numFmt w:val="bullet"/>
      <w:lvlText w:val=""/>
      <w:lvlJc w:val="left"/>
      <w:pPr>
        <w:ind w:left="2160" w:hanging="360"/>
      </w:pPr>
      <w:rPr>
        <w:rFonts w:ascii="Symbol" w:hAnsi="Symbol" w:hint="default"/>
        <w:spacing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B338BB"/>
    <w:multiLevelType w:val="multilevel"/>
    <w:tmpl w:val="40B82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73C8A"/>
    <w:multiLevelType w:val="multilevel"/>
    <w:tmpl w:val="8746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774AE"/>
    <w:multiLevelType w:val="multilevel"/>
    <w:tmpl w:val="0D085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50768"/>
    <w:multiLevelType w:val="multilevel"/>
    <w:tmpl w:val="C8829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C09EE"/>
    <w:multiLevelType w:val="hybridMultilevel"/>
    <w:tmpl w:val="5B44C44E"/>
    <w:lvl w:ilvl="0" w:tplc="48ECDA8A">
      <w:start w:val="1"/>
      <w:numFmt w:val="decimal"/>
      <w:lvlText w:val="%1)"/>
      <w:lvlJc w:val="left"/>
      <w:pPr>
        <w:ind w:left="720" w:hanging="360"/>
      </w:pPr>
      <w:rPr>
        <w:rFonts w:hint="default"/>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C44FC"/>
    <w:multiLevelType w:val="multilevel"/>
    <w:tmpl w:val="7BB4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51E11"/>
    <w:multiLevelType w:val="multilevel"/>
    <w:tmpl w:val="4C26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54879"/>
    <w:multiLevelType w:val="hybridMultilevel"/>
    <w:tmpl w:val="2E94361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15D33A8"/>
    <w:multiLevelType w:val="hybridMultilevel"/>
    <w:tmpl w:val="7200D1B0"/>
    <w:lvl w:ilvl="0" w:tplc="84B47E58">
      <w:start w:val="1"/>
      <w:numFmt w:val="bullet"/>
      <w:lvlText w:val=""/>
      <w:lvlJc w:val="left"/>
      <w:pPr>
        <w:ind w:left="1440" w:hanging="360"/>
      </w:pPr>
      <w:rPr>
        <w:rFonts w:ascii="Symbol" w:hAnsi="Symbol" w:hint="default"/>
        <w:spacing w:val="-20"/>
      </w:rPr>
    </w:lvl>
    <w:lvl w:ilvl="1" w:tplc="04090001">
      <w:start w:val="1"/>
      <w:numFmt w:val="bullet"/>
      <w:lvlText w:val=""/>
      <w:lvlJc w:val="left"/>
      <w:pPr>
        <w:ind w:left="2160" w:hanging="360"/>
      </w:pPr>
      <w:rPr>
        <w:rFonts w:ascii="Symbol" w:hAnsi="Symbol" w:hint="default"/>
        <w:spacing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E12F81"/>
    <w:multiLevelType w:val="hybridMultilevel"/>
    <w:tmpl w:val="86529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55B47"/>
    <w:multiLevelType w:val="multilevel"/>
    <w:tmpl w:val="FF924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03657"/>
    <w:multiLevelType w:val="multilevel"/>
    <w:tmpl w:val="D17C1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359C2"/>
    <w:multiLevelType w:val="hybridMultilevel"/>
    <w:tmpl w:val="897CE276"/>
    <w:lvl w:ilvl="0" w:tplc="FD5E92F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C72A1"/>
    <w:multiLevelType w:val="multilevel"/>
    <w:tmpl w:val="997EE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33676"/>
    <w:multiLevelType w:val="hybridMultilevel"/>
    <w:tmpl w:val="B3FC5A8E"/>
    <w:lvl w:ilvl="0" w:tplc="28C459A8">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6B424042">
      <w:start w:val="1"/>
      <w:numFmt w:val="lowerLetter"/>
      <w:lvlText w:val="(%3)"/>
      <w:lvlJc w:val="right"/>
      <w:pPr>
        <w:ind w:left="1080" w:hanging="180"/>
      </w:pPr>
      <w:rPr>
        <w:rFont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353F6F5D"/>
    <w:multiLevelType w:val="hybridMultilevel"/>
    <w:tmpl w:val="1602A7DE"/>
    <w:lvl w:ilvl="0" w:tplc="84B47E58">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60458"/>
    <w:multiLevelType w:val="hybridMultilevel"/>
    <w:tmpl w:val="B99E5F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E40EB"/>
    <w:multiLevelType w:val="multilevel"/>
    <w:tmpl w:val="878EC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25177"/>
    <w:multiLevelType w:val="multilevel"/>
    <w:tmpl w:val="F8BCF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2F1F9B"/>
    <w:multiLevelType w:val="hybridMultilevel"/>
    <w:tmpl w:val="21CE2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F52A7"/>
    <w:multiLevelType w:val="multilevel"/>
    <w:tmpl w:val="0AE6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04B8A"/>
    <w:multiLevelType w:val="multilevel"/>
    <w:tmpl w:val="4676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5A5B73"/>
    <w:multiLevelType w:val="multilevel"/>
    <w:tmpl w:val="0812E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65DB8"/>
    <w:multiLevelType w:val="hybridMultilevel"/>
    <w:tmpl w:val="DFA08C42"/>
    <w:lvl w:ilvl="0" w:tplc="981CD660">
      <w:start w:val="1"/>
      <w:numFmt w:val="lowerLetter"/>
      <w:lvlText w:val="(%1)"/>
      <w:lvlJc w:val="left"/>
      <w:pPr>
        <w:ind w:left="720" w:hanging="360"/>
      </w:pPr>
      <w:rPr>
        <w:rFonts w:hint="default"/>
      </w:rPr>
    </w:lvl>
    <w:lvl w:ilvl="1" w:tplc="28C459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E6ABF"/>
    <w:multiLevelType w:val="hybridMultilevel"/>
    <w:tmpl w:val="0846BF34"/>
    <w:lvl w:ilvl="0" w:tplc="04090015">
      <w:start w:val="1"/>
      <w:numFmt w:val="upperLetter"/>
      <w:lvlText w:val="%1."/>
      <w:lvlJc w:val="left"/>
      <w:pPr>
        <w:ind w:left="10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279AF"/>
    <w:multiLevelType w:val="hybridMultilevel"/>
    <w:tmpl w:val="73C49BF2"/>
    <w:lvl w:ilvl="0" w:tplc="D254A0B2">
      <w:start w:val="1"/>
      <w:numFmt w:val="upperLetter"/>
      <w:lvlText w:val="%1."/>
      <w:lvlJc w:val="left"/>
      <w:pPr>
        <w:ind w:left="1080" w:hanging="180"/>
      </w:pPr>
      <w:rPr>
        <w:rFonts w:hint="default"/>
      </w:rPr>
    </w:lvl>
    <w:lvl w:ilvl="1" w:tplc="0409000F">
      <w:start w:val="1"/>
      <w:numFmt w:val="decimal"/>
      <w:lvlText w:val="%2."/>
      <w:lvlJc w:val="left"/>
      <w:pPr>
        <w:ind w:left="1440" w:hanging="360"/>
      </w:pPr>
    </w:lvl>
    <w:lvl w:ilvl="2" w:tplc="FBF2281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DF68BA"/>
    <w:multiLevelType w:val="multilevel"/>
    <w:tmpl w:val="C852A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C1857"/>
    <w:multiLevelType w:val="multilevel"/>
    <w:tmpl w:val="EB967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142D4"/>
    <w:multiLevelType w:val="multilevel"/>
    <w:tmpl w:val="EBCA2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00713"/>
    <w:multiLevelType w:val="multilevel"/>
    <w:tmpl w:val="2FA67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543B91"/>
    <w:multiLevelType w:val="hybridMultilevel"/>
    <w:tmpl w:val="1BB8B7C8"/>
    <w:lvl w:ilvl="0" w:tplc="F118C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933164"/>
    <w:multiLevelType w:val="multilevel"/>
    <w:tmpl w:val="E79A9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16C0E"/>
    <w:multiLevelType w:val="hybridMultilevel"/>
    <w:tmpl w:val="B71C4498"/>
    <w:lvl w:ilvl="0" w:tplc="04090001">
      <w:start w:val="1"/>
      <w:numFmt w:val="bullet"/>
      <w:lvlText w:val=""/>
      <w:lvlJc w:val="left"/>
      <w:pPr>
        <w:ind w:left="2160" w:hanging="360"/>
      </w:pPr>
      <w:rPr>
        <w:rFonts w:ascii="Symbol" w:hAnsi="Symbol" w:hint="default"/>
        <w:spacing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89C47BF"/>
    <w:multiLevelType w:val="multilevel"/>
    <w:tmpl w:val="6E1CB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354D56"/>
    <w:multiLevelType w:val="multilevel"/>
    <w:tmpl w:val="34A86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D29CD"/>
    <w:multiLevelType w:val="multilevel"/>
    <w:tmpl w:val="B5004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9"/>
  </w:num>
  <w:num w:numId="3">
    <w:abstractNumId w:val="0"/>
  </w:num>
  <w:num w:numId="4">
    <w:abstractNumId w:val="9"/>
  </w:num>
  <w:num w:numId="5">
    <w:abstractNumId w:val="28"/>
  </w:num>
  <w:num w:numId="6">
    <w:abstractNumId w:val="1"/>
  </w:num>
  <w:num w:numId="7">
    <w:abstractNumId w:val="32"/>
  </w:num>
  <w:num w:numId="8">
    <w:abstractNumId w:val="33"/>
  </w:num>
  <w:num w:numId="9">
    <w:abstractNumId w:val="16"/>
  </w:num>
  <w:num w:numId="10">
    <w:abstractNumId w:val="6"/>
  </w:num>
  <w:num w:numId="11">
    <w:abstractNumId w:val="24"/>
  </w:num>
  <w:num w:numId="12">
    <w:abstractNumId w:val="10"/>
  </w:num>
  <w:num w:numId="13">
    <w:abstractNumId w:val="4"/>
  </w:num>
  <w:num w:numId="14">
    <w:abstractNumId w:val="11"/>
  </w:num>
  <w:num w:numId="15">
    <w:abstractNumId w:val="27"/>
  </w:num>
  <w:num w:numId="16">
    <w:abstractNumId w:val="7"/>
  </w:num>
  <w:num w:numId="17">
    <w:abstractNumId w:val="2"/>
  </w:num>
  <w:num w:numId="18">
    <w:abstractNumId w:val="41"/>
  </w:num>
  <w:num w:numId="19">
    <w:abstractNumId w:val="34"/>
  </w:num>
  <w:num w:numId="20">
    <w:abstractNumId w:val="26"/>
  </w:num>
  <w:num w:numId="21">
    <w:abstractNumId w:val="37"/>
  </w:num>
  <w:num w:numId="22">
    <w:abstractNumId w:val="5"/>
  </w:num>
  <w:num w:numId="23">
    <w:abstractNumId w:val="18"/>
  </w:num>
  <w:num w:numId="24">
    <w:abstractNumId w:val="40"/>
  </w:num>
  <w:num w:numId="25">
    <w:abstractNumId w:val="15"/>
  </w:num>
  <w:num w:numId="26">
    <w:abstractNumId w:val="42"/>
  </w:num>
  <w:num w:numId="27">
    <w:abstractNumId w:val="35"/>
  </w:num>
  <w:num w:numId="28">
    <w:abstractNumId w:val="23"/>
  </w:num>
  <w:num w:numId="29">
    <w:abstractNumId w:val="29"/>
  </w:num>
  <w:num w:numId="30">
    <w:abstractNumId w:val="17"/>
  </w:num>
  <w:num w:numId="31">
    <w:abstractNumId w:val="19"/>
  </w:num>
  <w:num w:numId="32">
    <w:abstractNumId w:val="30"/>
  </w:num>
  <w:num w:numId="33">
    <w:abstractNumId w:val="31"/>
  </w:num>
  <w:num w:numId="34">
    <w:abstractNumId w:val="20"/>
  </w:num>
  <w:num w:numId="35">
    <w:abstractNumId w:val="13"/>
  </w:num>
  <w:num w:numId="36">
    <w:abstractNumId w:val="3"/>
  </w:num>
  <w:num w:numId="37">
    <w:abstractNumId w:val="21"/>
  </w:num>
  <w:num w:numId="38">
    <w:abstractNumId w:val="38"/>
  </w:num>
  <w:num w:numId="39">
    <w:abstractNumId w:val="12"/>
  </w:num>
  <w:num w:numId="40">
    <w:abstractNumId w:val="36"/>
  </w:num>
  <w:num w:numId="41">
    <w:abstractNumId w:val="25"/>
  </w:num>
  <w:num w:numId="42">
    <w:abstractNumId w:val="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02997"/>
    <w:rsid w:val="00007298"/>
    <w:rsid w:val="0003195D"/>
    <w:rsid w:val="0003353E"/>
    <w:rsid w:val="0004682E"/>
    <w:rsid w:val="000539E6"/>
    <w:rsid w:val="00062171"/>
    <w:rsid w:val="00063016"/>
    <w:rsid w:val="00063BCC"/>
    <w:rsid w:val="00075BDA"/>
    <w:rsid w:val="00081692"/>
    <w:rsid w:val="000836D7"/>
    <w:rsid w:val="000861F3"/>
    <w:rsid w:val="00092E2C"/>
    <w:rsid w:val="00092E6E"/>
    <w:rsid w:val="000960AA"/>
    <w:rsid w:val="000A2B1A"/>
    <w:rsid w:val="000A44A0"/>
    <w:rsid w:val="000B5540"/>
    <w:rsid w:val="000C0A4A"/>
    <w:rsid w:val="000C1739"/>
    <w:rsid w:val="000C5C39"/>
    <w:rsid w:val="000F197F"/>
    <w:rsid w:val="000F4B85"/>
    <w:rsid w:val="000F668B"/>
    <w:rsid w:val="001002FA"/>
    <w:rsid w:val="0011565D"/>
    <w:rsid w:val="00123C5A"/>
    <w:rsid w:val="00123D91"/>
    <w:rsid w:val="00127EC6"/>
    <w:rsid w:val="00130178"/>
    <w:rsid w:val="00131D01"/>
    <w:rsid w:val="0013696B"/>
    <w:rsid w:val="001403B2"/>
    <w:rsid w:val="0014406D"/>
    <w:rsid w:val="00150E9B"/>
    <w:rsid w:val="00154A5F"/>
    <w:rsid w:val="00162745"/>
    <w:rsid w:val="00177F91"/>
    <w:rsid w:val="0018050C"/>
    <w:rsid w:val="001D3884"/>
    <w:rsid w:val="001E5FF9"/>
    <w:rsid w:val="001E6626"/>
    <w:rsid w:val="001F37CF"/>
    <w:rsid w:val="001F7A52"/>
    <w:rsid w:val="00202972"/>
    <w:rsid w:val="00213BE1"/>
    <w:rsid w:val="0021682A"/>
    <w:rsid w:val="00235424"/>
    <w:rsid w:val="0023655B"/>
    <w:rsid w:val="00237851"/>
    <w:rsid w:val="002413AF"/>
    <w:rsid w:val="00244DB3"/>
    <w:rsid w:val="00246BE5"/>
    <w:rsid w:val="0027369C"/>
    <w:rsid w:val="00282007"/>
    <w:rsid w:val="0028569B"/>
    <w:rsid w:val="00296616"/>
    <w:rsid w:val="002B0122"/>
    <w:rsid w:val="002B0B44"/>
    <w:rsid w:val="002B304F"/>
    <w:rsid w:val="002B6D16"/>
    <w:rsid w:val="002C4A93"/>
    <w:rsid w:val="002C769F"/>
    <w:rsid w:val="002D46EA"/>
    <w:rsid w:val="002E31E4"/>
    <w:rsid w:val="002F1E96"/>
    <w:rsid w:val="002F44DE"/>
    <w:rsid w:val="00326641"/>
    <w:rsid w:val="003326C7"/>
    <w:rsid w:val="0033446F"/>
    <w:rsid w:val="003549BC"/>
    <w:rsid w:val="00355882"/>
    <w:rsid w:val="003608D0"/>
    <w:rsid w:val="00362EFF"/>
    <w:rsid w:val="00370940"/>
    <w:rsid w:val="0037666E"/>
    <w:rsid w:val="003878FB"/>
    <w:rsid w:val="003B2E25"/>
    <w:rsid w:val="003C57BD"/>
    <w:rsid w:val="003C5E24"/>
    <w:rsid w:val="003C71EB"/>
    <w:rsid w:val="003D3280"/>
    <w:rsid w:val="003D4C84"/>
    <w:rsid w:val="004108AE"/>
    <w:rsid w:val="00412507"/>
    <w:rsid w:val="00421736"/>
    <w:rsid w:val="00454A38"/>
    <w:rsid w:val="004671AC"/>
    <w:rsid w:val="00486B9F"/>
    <w:rsid w:val="00494F7C"/>
    <w:rsid w:val="00496978"/>
    <w:rsid w:val="0049768B"/>
    <w:rsid w:val="004A3448"/>
    <w:rsid w:val="004B6B6E"/>
    <w:rsid w:val="004C2C72"/>
    <w:rsid w:val="004D0453"/>
    <w:rsid w:val="004E4005"/>
    <w:rsid w:val="005137CA"/>
    <w:rsid w:val="00523388"/>
    <w:rsid w:val="00542DCF"/>
    <w:rsid w:val="00545F3A"/>
    <w:rsid w:val="00567B88"/>
    <w:rsid w:val="00573363"/>
    <w:rsid w:val="00574160"/>
    <w:rsid w:val="00576074"/>
    <w:rsid w:val="005929C8"/>
    <w:rsid w:val="00594C19"/>
    <w:rsid w:val="00597547"/>
    <w:rsid w:val="005A1E43"/>
    <w:rsid w:val="005C769D"/>
    <w:rsid w:val="005D4685"/>
    <w:rsid w:val="005E0BA8"/>
    <w:rsid w:val="005E47D6"/>
    <w:rsid w:val="005F2BC5"/>
    <w:rsid w:val="005F3966"/>
    <w:rsid w:val="005F3E5F"/>
    <w:rsid w:val="0060322B"/>
    <w:rsid w:val="00612AE1"/>
    <w:rsid w:val="00613052"/>
    <w:rsid w:val="006202A9"/>
    <w:rsid w:val="0062126B"/>
    <w:rsid w:val="006217C1"/>
    <w:rsid w:val="006224C2"/>
    <w:rsid w:val="00622A7A"/>
    <w:rsid w:val="00625C69"/>
    <w:rsid w:val="00631492"/>
    <w:rsid w:val="00635326"/>
    <w:rsid w:val="00635F23"/>
    <w:rsid w:val="00640B6F"/>
    <w:rsid w:val="00644352"/>
    <w:rsid w:val="006625AD"/>
    <w:rsid w:val="006703E5"/>
    <w:rsid w:val="006817FC"/>
    <w:rsid w:val="006841A1"/>
    <w:rsid w:val="00685FFF"/>
    <w:rsid w:val="00693690"/>
    <w:rsid w:val="006A2241"/>
    <w:rsid w:val="006C0586"/>
    <w:rsid w:val="006C0590"/>
    <w:rsid w:val="006C12F3"/>
    <w:rsid w:val="006C3888"/>
    <w:rsid w:val="006D31A0"/>
    <w:rsid w:val="006D4379"/>
    <w:rsid w:val="006E0089"/>
    <w:rsid w:val="006E0E97"/>
    <w:rsid w:val="006E2D1C"/>
    <w:rsid w:val="006E6047"/>
    <w:rsid w:val="006F67D5"/>
    <w:rsid w:val="006F77F8"/>
    <w:rsid w:val="007266EE"/>
    <w:rsid w:val="00727CD8"/>
    <w:rsid w:val="00730D65"/>
    <w:rsid w:val="00743FDE"/>
    <w:rsid w:val="00746F04"/>
    <w:rsid w:val="0076213C"/>
    <w:rsid w:val="00762E6D"/>
    <w:rsid w:val="00764793"/>
    <w:rsid w:val="00765898"/>
    <w:rsid w:val="00777582"/>
    <w:rsid w:val="007A2C79"/>
    <w:rsid w:val="007B25FD"/>
    <w:rsid w:val="007D08FB"/>
    <w:rsid w:val="00802443"/>
    <w:rsid w:val="008102A2"/>
    <w:rsid w:val="00810B6A"/>
    <w:rsid w:val="00813872"/>
    <w:rsid w:val="0081618C"/>
    <w:rsid w:val="00830725"/>
    <w:rsid w:val="00836A1D"/>
    <w:rsid w:val="00836B28"/>
    <w:rsid w:val="008504B3"/>
    <w:rsid w:val="008636C4"/>
    <w:rsid w:val="00867664"/>
    <w:rsid w:val="0086783C"/>
    <w:rsid w:val="00871EF1"/>
    <w:rsid w:val="008942DB"/>
    <w:rsid w:val="008B229A"/>
    <w:rsid w:val="008B6F8C"/>
    <w:rsid w:val="008D3A1B"/>
    <w:rsid w:val="008E1356"/>
    <w:rsid w:val="008E4CE1"/>
    <w:rsid w:val="008E4E9F"/>
    <w:rsid w:val="008E7806"/>
    <w:rsid w:val="008F3720"/>
    <w:rsid w:val="00902FF7"/>
    <w:rsid w:val="00904EF5"/>
    <w:rsid w:val="009200B7"/>
    <w:rsid w:val="00932647"/>
    <w:rsid w:val="009330C8"/>
    <w:rsid w:val="009339BC"/>
    <w:rsid w:val="009357E1"/>
    <w:rsid w:val="00940A5B"/>
    <w:rsid w:val="0095223F"/>
    <w:rsid w:val="0095321C"/>
    <w:rsid w:val="00956B2B"/>
    <w:rsid w:val="0097370B"/>
    <w:rsid w:val="00977D41"/>
    <w:rsid w:val="009A1F3D"/>
    <w:rsid w:val="009B27BC"/>
    <w:rsid w:val="009C191E"/>
    <w:rsid w:val="009D51E0"/>
    <w:rsid w:val="009E040F"/>
    <w:rsid w:val="009E269B"/>
    <w:rsid w:val="009E344D"/>
    <w:rsid w:val="009E6282"/>
    <w:rsid w:val="009E6E42"/>
    <w:rsid w:val="009F2341"/>
    <w:rsid w:val="00A04252"/>
    <w:rsid w:val="00A12E29"/>
    <w:rsid w:val="00A17A94"/>
    <w:rsid w:val="00A32802"/>
    <w:rsid w:val="00A424A2"/>
    <w:rsid w:val="00A535EC"/>
    <w:rsid w:val="00A64D4F"/>
    <w:rsid w:val="00A76631"/>
    <w:rsid w:val="00A77DB0"/>
    <w:rsid w:val="00A91530"/>
    <w:rsid w:val="00AA68B0"/>
    <w:rsid w:val="00AB1DB1"/>
    <w:rsid w:val="00AC3C71"/>
    <w:rsid w:val="00AC6CF9"/>
    <w:rsid w:val="00AD3C55"/>
    <w:rsid w:val="00AF1ED4"/>
    <w:rsid w:val="00AF67E7"/>
    <w:rsid w:val="00B0174D"/>
    <w:rsid w:val="00B158A3"/>
    <w:rsid w:val="00B206D2"/>
    <w:rsid w:val="00B302D3"/>
    <w:rsid w:val="00B35C89"/>
    <w:rsid w:val="00B405DB"/>
    <w:rsid w:val="00B40A96"/>
    <w:rsid w:val="00B504EB"/>
    <w:rsid w:val="00B60EC8"/>
    <w:rsid w:val="00B6206E"/>
    <w:rsid w:val="00B64629"/>
    <w:rsid w:val="00B8484C"/>
    <w:rsid w:val="00BA1222"/>
    <w:rsid w:val="00BB5CD4"/>
    <w:rsid w:val="00BB6E37"/>
    <w:rsid w:val="00BD0B71"/>
    <w:rsid w:val="00BE0564"/>
    <w:rsid w:val="00BF27BB"/>
    <w:rsid w:val="00BF4F7D"/>
    <w:rsid w:val="00BF6CC5"/>
    <w:rsid w:val="00BF6EF7"/>
    <w:rsid w:val="00C17C5D"/>
    <w:rsid w:val="00C275FB"/>
    <w:rsid w:val="00C31842"/>
    <w:rsid w:val="00C37488"/>
    <w:rsid w:val="00C379B4"/>
    <w:rsid w:val="00C4742E"/>
    <w:rsid w:val="00C47F1A"/>
    <w:rsid w:val="00C63054"/>
    <w:rsid w:val="00C65C00"/>
    <w:rsid w:val="00C73F93"/>
    <w:rsid w:val="00C81E70"/>
    <w:rsid w:val="00C83100"/>
    <w:rsid w:val="00C87CD5"/>
    <w:rsid w:val="00C87D49"/>
    <w:rsid w:val="00C97B0A"/>
    <w:rsid w:val="00CA7074"/>
    <w:rsid w:val="00CB60EA"/>
    <w:rsid w:val="00CB7F4F"/>
    <w:rsid w:val="00CC55C5"/>
    <w:rsid w:val="00CC645B"/>
    <w:rsid w:val="00CD1555"/>
    <w:rsid w:val="00CE4167"/>
    <w:rsid w:val="00CE6547"/>
    <w:rsid w:val="00CE6F9E"/>
    <w:rsid w:val="00CF1B1C"/>
    <w:rsid w:val="00D03F46"/>
    <w:rsid w:val="00D03FD4"/>
    <w:rsid w:val="00D05D9E"/>
    <w:rsid w:val="00D06629"/>
    <w:rsid w:val="00D15859"/>
    <w:rsid w:val="00D208FC"/>
    <w:rsid w:val="00D26C20"/>
    <w:rsid w:val="00D352A5"/>
    <w:rsid w:val="00D50577"/>
    <w:rsid w:val="00D57DBE"/>
    <w:rsid w:val="00D661E2"/>
    <w:rsid w:val="00D67D02"/>
    <w:rsid w:val="00D7163E"/>
    <w:rsid w:val="00D73CAA"/>
    <w:rsid w:val="00D8055B"/>
    <w:rsid w:val="00D85B5E"/>
    <w:rsid w:val="00D906ED"/>
    <w:rsid w:val="00D93CDD"/>
    <w:rsid w:val="00D96A1B"/>
    <w:rsid w:val="00DA1495"/>
    <w:rsid w:val="00DB18F0"/>
    <w:rsid w:val="00DB46FB"/>
    <w:rsid w:val="00DE1B0F"/>
    <w:rsid w:val="00DE50C4"/>
    <w:rsid w:val="00DE679B"/>
    <w:rsid w:val="00DF5959"/>
    <w:rsid w:val="00E10857"/>
    <w:rsid w:val="00E15A29"/>
    <w:rsid w:val="00E15FA1"/>
    <w:rsid w:val="00E20649"/>
    <w:rsid w:val="00E22D67"/>
    <w:rsid w:val="00E37F91"/>
    <w:rsid w:val="00E41D6C"/>
    <w:rsid w:val="00E46731"/>
    <w:rsid w:val="00E84E45"/>
    <w:rsid w:val="00EA35D4"/>
    <w:rsid w:val="00EA3646"/>
    <w:rsid w:val="00EA3EAD"/>
    <w:rsid w:val="00EA5CAB"/>
    <w:rsid w:val="00EC0E26"/>
    <w:rsid w:val="00EC2CF2"/>
    <w:rsid w:val="00ED7C61"/>
    <w:rsid w:val="00EE4ACC"/>
    <w:rsid w:val="00EF301B"/>
    <w:rsid w:val="00F11C12"/>
    <w:rsid w:val="00F133E6"/>
    <w:rsid w:val="00F15316"/>
    <w:rsid w:val="00F22BD6"/>
    <w:rsid w:val="00F31214"/>
    <w:rsid w:val="00F40075"/>
    <w:rsid w:val="00F4135E"/>
    <w:rsid w:val="00F45E52"/>
    <w:rsid w:val="00F4684F"/>
    <w:rsid w:val="00F6620D"/>
    <w:rsid w:val="00F702A1"/>
    <w:rsid w:val="00F86315"/>
    <w:rsid w:val="00F9787D"/>
    <w:rsid w:val="00FB307B"/>
    <w:rsid w:val="00FB51F7"/>
    <w:rsid w:val="00FB6C97"/>
    <w:rsid w:val="00FB6FE3"/>
    <w:rsid w:val="00FE2238"/>
    <w:rsid w:val="00FE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 w:type="paragraph" w:styleId="BalloonText">
    <w:name w:val="Balloon Text"/>
    <w:basedOn w:val="Normal"/>
    <w:link w:val="BalloonTextChar"/>
    <w:uiPriority w:val="99"/>
    <w:semiHidden/>
    <w:unhideWhenUsed/>
    <w:rsid w:val="00244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B3"/>
    <w:rPr>
      <w:rFonts w:ascii="Segoe UI" w:hAnsi="Segoe UI" w:cs="Segoe UI"/>
      <w:sz w:val="18"/>
      <w:szCs w:val="18"/>
    </w:rPr>
  </w:style>
  <w:style w:type="paragraph" w:styleId="NoSpacing">
    <w:name w:val="No Spacing"/>
    <w:uiPriority w:val="1"/>
    <w:qFormat/>
    <w:rsid w:val="00C97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2173">
      <w:bodyDiv w:val="1"/>
      <w:marLeft w:val="0"/>
      <w:marRight w:val="0"/>
      <w:marTop w:val="0"/>
      <w:marBottom w:val="0"/>
      <w:divBdr>
        <w:top w:val="none" w:sz="0" w:space="0" w:color="auto"/>
        <w:left w:val="none" w:sz="0" w:space="0" w:color="auto"/>
        <w:bottom w:val="none" w:sz="0" w:space="0" w:color="auto"/>
        <w:right w:val="none" w:sz="0" w:space="0" w:color="auto"/>
      </w:divBdr>
    </w:div>
    <w:div w:id="80682789">
      <w:bodyDiv w:val="1"/>
      <w:marLeft w:val="0"/>
      <w:marRight w:val="0"/>
      <w:marTop w:val="0"/>
      <w:marBottom w:val="0"/>
      <w:divBdr>
        <w:top w:val="none" w:sz="0" w:space="0" w:color="auto"/>
        <w:left w:val="none" w:sz="0" w:space="0" w:color="auto"/>
        <w:bottom w:val="none" w:sz="0" w:space="0" w:color="auto"/>
        <w:right w:val="none" w:sz="0" w:space="0" w:color="auto"/>
      </w:divBdr>
    </w:div>
    <w:div w:id="81798644">
      <w:bodyDiv w:val="1"/>
      <w:marLeft w:val="0"/>
      <w:marRight w:val="0"/>
      <w:marTop w:val="0"/>
      <w:marBottom w:val="0"/>
      <w:divBdr>
        <w:top w:val="none" w:sz="0" w:space="0" w:color="auto"/>
        <w:left w:val="none" w:sz="0" w:space="0" w:color="auto"/>
        <w:bottom w:val="none" w:sz="0" w:space="0" w:color="auto"/>
        <w:right w:val="none" w:sz="0" w:space="0" w:color="auto"/>
      </w:divBdr>
    </w:div>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41511062">
      <w:bodyDiv w:val="1"/>
      <w:marLeft w:val="0"/>
      <w:marRight w:val="0"/>
      <w:marTop w:val="0"/>
      <w:marBottom w:val="0"/>
      <w:divBdr>
        <w:top w:val="none" w:sz="0" w:space="0" w:color="auto"/>
        <w:left w:val="none" w:sz="0" w:space="0" w:color="auto"/>
        <w:bottom w:val="none" w:sz="0" w:space="0" w:color="auto"/>
        <w:right w:val="none" w:sz="0" w:space="0" w:color="auto"/>
      </w:divBdr>
    </w:div>
    <w:div w:id="178157211">
      <w:bodyDiv w:val="1"/>
      <w:marLeft w:val="0"/>
      <w:marRight w:val="0"/>
      <w:marTop w:val="0"/>
      <w:marBottom w:val="0"/>
      <w:divBdr>
        <w:top w:val="none" w:sz="0" w:space="0" w:color="auto"/>
        <w:left w:val="none" w:sz="0" w:space="0" w:color="auto"/>
        <w:bottom w:val="none" w:sz="0" w:space="0" w:color="auto"/>
        <w:right w:val="none" w:sz="0" w:space="0" w:color="auto"/>
      </w:divBdr>
    </w:div>
    <w:div w:id="289554667">
      <w:bodyDiv w:val="1"/>
      <w:marLeft w:val="0"/>
      <w:marRight w:val="0"/>
      <w:marTop w:val="0"/>
      <w:marBottom w:val="0"/>
      <w:divBdr>
        <w:top w:val="none" w:sz="0" w:space="0" w:color="auto"/>
        <w:left w:val="none" w:sz="0" w:space="0" w:color="auto"/>
        <w:bottom w:val="none" w:sz="0" w:space="0" w:color="auto"/>
        <w:right w:val="none" w:sz="0" w:space="0" w:color="auto"/>
      </w:divBdr>
    </w:div>
    <w:div w:id="354617402">
      <w:bodyDiv w:val="1"/>
      <w:marLeft w:val="0"/>
      <w:marRight w:val="0"/>
      <w:marTop w:val="0"/>
      <w:marBottom w:val="0"/>
      <w:divBdr>
        <w:top w:val="none" w:sz="0" w:space="0" w:color="auto"/>
        <w:left w:val="none" w:sz="0" w:space="0" w:color="auto"/>
        <w:bottom w:val="none" w:sz="0" w:space="0" w:color="auto"/>
        <w:right w:val="none" w:sz="0" w:space="0" w:color="auto"/>
      </w:divBdr>
    </w:div>
    <w:div w:id="386077345">
      <w:bodyDiv w:val="1"/>
      <w:marLeft w:val="0"/>
      <w:marRight w:val="0"/>
      <w:marTop w:val="0"/>
      <w:marBottom w:val="0"/>
      <w:divBdr>
        <w:top w:val="none" w:sz="0" w:space="0" w:color="auto"/>
        <w:left w:val="none" w:sz="0" w:space="0" w:color="auto"/>
        <w:bottom w:val="none" w:sz="0" w:space="0" w:color="auto"/>
        <w:right w:val="none" w:sz="0" w:space="0" w:color="auto"/>
      </w:divBdr>
    </w:div>
    <w:div w:id="420489399">
      <w:bodyDiv w:val="1"/>
      <w:marLeft w:val="0"/>
      <w:marRight w:val="0"/>
      <w:marTop w:val="0"/>
      <w:marBottom w:val="0"/>
      <w:divBdr>
        <w:top w:val="none" w:sz="0" w:space="0" w:color="auto"/>
        <w:left w:val="none" w:sz="0" w:space="0" w:color="auto"/>
        <w:bottom w:val="none" w:sz="0" w:space="0" w:color="auto"/>
        <w:right w:val="none" w:sz="0" w:space="0" w:color="auto"/>
      </w:divBdr>
    </w:div>
    <w:div w:id="428240747">
      <w:bodyDiv w:val="1"/>
      <w:marLeft w:val="0"/>
      <w:marRight w:val="0"/>
      <w:marTop w:val="0"/>
      <w:marBottom w:val="0"/>
      <w:divBdr>
        <w:top w:val="none" w:sz="0" w:space="0" w:color="auto"/>
        <w:left w:val="none" w:sz="0" w:space="0" w:color="auto"/>
        <w:bottom w:val="none" w:sz="0" w:space="0" w:color="auto"/>
        <w:right w:val="none" w:sz="0" w:space="0" w:color="auto"/>
      </w:divBdr>
    </w:div>
    <w:div w:id="440957741">
      <w:bodyDiv w:val="1"/>
      <w:marLeft w:val="0"/>
      <w:marRight w:val="0"/>
      <w:marTop w:val="0"/>
      <w:marBottom w:val="0"/>
      <w:divBdr>
        <w:top w:val="none" w:sz="0" w:space="0" w:color="auto"/>
        <w:left w:val="none" w:sz="0" w:space="0" w:color="auto"/>
        <w:bottom w:val="none" w:sz="0" w:space="0" w:color="auto"/>
        <w:right w:val="none" w:sz="0" w:space="0" w:color="auto"/>
      </w:divBdr>
    </w:div>
    <w:div w:id="580679693">
      <w:bodyDiv w:val="1"/>
      <w:marLeft w:val="0"/>
      <w:marRight w:val="0"/>
      <w:marTop w:val="0"/>
      <w:marBottom w:val="0"/>
      <w:divBdr>
        <w:top w:val="none" w:sz="0" w:space="0" w:color="auto"/>
        <w:left w:val="none" w:sz="0" w:space="0" w:color="auto"/>
        <w:bottom w:val="none" w:sz="0" w:space="0" w:color="auto"/>
        <w:right w:val="none" w:sz="0" w:space="0" w:color="auto"/>
      </w:divBdr>
    </w:div>
    <w:div w:id="593318840">
      <w:bodyDiv w:val="1"/>
      <w:marLeft w:val="0"/>
      <w:marRight w:val="0"/>
      <w:marTop w:val="0"/>
      <w:marBottom w:val="0"/>
      <w:divBdr>
        <w:top w:val="none" w:sz="0" w:space="0" w:color="auto"/>
        <w:left w:val="none" w:sz="0" w:space="0" w:color="auto"/>
        <w:bottom w:val="none" w:sz="0" w:space="0" w:color="auto"/>
        <w:right w:val="none" w:sz="0" w:space="0" w:color="auto"/>
      </w:divBdr>
    </w:div>
    <w:div w:id="604508185">
      <w:bodyDiv w:val="1"/>
      <w:marLeft w:val="0"/>
      <w:marRight w:val="0"/>
      <w:marTop w:val="0"/>
      <w:marBottom w:val="0"/>
      <w:divBdr>
        <w:top w:val="none" w:sz="0" w:space="0" w:color="auto"/>
        <w:left w:val="none" w:sz="0" w:space="0" w:color="auto"/>
        <w:bottom w:val="none" w:sz="0" w:space="0" w:color="auto"/>
        <w:right w:val="none" w:sz="0" w:space="0" w:color="auto"/>
      </w:divBdr>
    </w:div>
    <w:div w:id="758332335">
      <w:bodyDiv w:val="1"/>
      <w:marLeft w:val="0"/>
      <w:marRight w:val="0"/>
      <w:marTop w:val="0"/>
      <w:marBottom w:val="0"/>
      <w:divBdr>
        <w:top w:val="none" w:sz="0" w:space="0" w:color="auto"/>
        <w:left w:val="none" w:sz="0" w:space="0" w:color="auto"/>
        <w:bottom w:val="none" w:sz="0" w:space="0" w:color="auto"/>
        <w:right w:val="none" w:sz="0" w:space="0" w:color="auto"/>
      </w:divBdr>
    </w:div>
    <w:div w:id="894970500">
      <w:bodyDiv w:val="1"/>
      <w:marLeft w:val="0"/>
      <w:marRight w:val="0"/>
      <w:marTop w:val="0"/>
      <w:marBottom w:val="0"/>
      <w:divBdr>
        <w:top w:val="none" w:sz="0" w:space="0" w:color="auto"/>
        <w:left w:val="none" w:sz="0" w:space="0" w:color="auto"/>
        <w:bottom w:val="none" w:sz="0" w:space="0" w:color="auto"/>
        <w:right w:val="none" w:sz="0" w:space="0" w:color="auto"/>
      </w:divBdr>
    </w:div>
    <w:div w:id="928000056">
      <w:bodyDiv w:val="1"/>
      <w:marLeft w:val="0"/>
      <w:marRight w:val="0"/>
      <w:marTop w:val="0"/>
      <w:marBottom w:val="0"/>
      <w:divBdr>
        <w:top w:val="none" w:sz="0" w:space="0" w:color="auto"/>
        <w:left w:val="none" w:sz="0" w:space="0" w:color="auto"/>
        <w:bottom w:val="none" w:sz="0" w:space="0" w:color="auto"/>
        <w:right w:val="none" w:sz="0" w:space="0" w:color="auto"/>
      </w:divBdr>
    </w:div>
    <w:div w:id="1020476590">
      <w:bodyDiv w:val="1"/>
      <w:marLeft w:val="0"/>
      <w:marRight w:val="0"/>
      <w:marTop w:val="0"/>
      <w:marBottom w:val="0"/>
      <w:divBdr>
        <w:top w:val="none" w:sz="0" w:space="0" w:color="auto"/>
        <w:left w:val="none" w:sz="0" w:space="0" w:color="auto"/>
        <w:bottom w:val="none" w:sz="0" w:space="0" w:color="auto"/>
        <w:right w:val="none" w:sz="0" w:space="0" w:color="auto"/>
      </w:divBdr>
    </w:div>
    <w:div w:id="1026758326">
      <w:bodyDiv w:val="1"/>
      <w:marLeft w:val="0"/>
      <w:marRight w:val="0"/>
      <w:marTop w:val="0"/>
      <w:marBottom w:val="0"/>
      <w:divBdr>
        <w:top w:val="none" w:sz="0" w:space="0" w:color="auto"/>
        <w:left w:val="none" w:sz="0" w:space="0" w:color="auto"/>
        <w:bottom w:val="none" w:sz="0" w:space="0" w:color="auto"/>
        <w:right w:val="none" w:sz="0" w:space="0" w:color="auto"/>
      </w:divBdr>
    </w:div>
    <w:div w:id="1033267838">
      <w:bodyDiv w:val="1"/>
      <w:marLeft w:val="0"/>
      <w:marRight w:val="0"/>
      <w:marTop w:val="0"/>
      <w:marBottom w:val="0"/>
      <w:divBdr>
        <w:top w:val="none" w:sz="0" w:space="0" w:color="auto"/>
        <w:left w:val="none" w:sz="0" w:space="0" w:color="auto"/>
        <w:bottom w:val="none" w:sz="0" w:space="0" w:color="auto"/>
        <w:right w:val="none" w:sz="0" w:space="0" w:color="auto"/>
      </w:divBdr>
    </w:div>
    <w:div w:id="1034648183">
      <w:bodyDiv w:val="1"/>
      <w:marLeft w:val="0"/>
      <w:marRight w:val="0"/>
      <w:marTop w:val="0"/>
      <w:marBottom w:val="0"/>
      <w:divBdr>
        <w:top w:val="none" w:sz="0" w:space="0" w:color="auto"/>
        <w:left w:val="none" w:sz="0" w:space="0" w:color="auto"/>
        <w:bottom w:val="none" w:sz="0" w:space="0" w:color="auto"/>
        <w:right w:val="none" w:sz="0" w:space="0" w:color="auto"/>
      </w:divBdr>
    </w:div>
    <w:div w:id="1038244151">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077748883">
      <w:bodyDiv w:val="1"/>
      <w:marLeft w:val="0"/>
      <w:marRight w:val="0"/>
      <w:marTop w:val="0"/>
      <w:marBottom w:val="0"/>
      <w:divBdr>
        <w:top w:val="none" w:sz="0" w:space="0" w:color="auto"/>
        <w:left w:val="none" w:sz="0" w:space="0" w:color="auto"/>
        <w:bottom w:val="none" w:sz="0" w:space="0" w:color="auto"/>
        <w:right w:val="none" w:sz="0" w:space="0" w:color="auto"/>
      </w:divBdr>
    </w:div>
    <w:div w:id="1153176580">
      <w:bodyDiv w:val="1"/>
      <w:marLeft w:val="0"/>
      <w:marRight w:val="0"/>
      <w:marTop w:val="0"/>
      <w:marBottom w:val="0"/>
      <w:divBdr>
        <w:top w:val="none" w:sz="0" w:space="0" w:color="auto"/>
        <w:left w:val="none" w:sz="0" w:space="0" w:color="auto"/>
        <w:bottom w:val="none" w:sz="0" w:space="0" w:color="auto"/>
        <w:right w:val="none" w:sz="0" w:space="0" w:color="auto"/>
      </w:divBdr>
    </w:div>
    <w:div w:id="1303383233">
      <w:bodyDiv w:val="1"/>
      <w:marLeft w:val="0"/>
      <w:marRight w:val="0"/>
      <w:marTop w:val="0"/>
      <w:marBottom w:val="0"/>
      <w:divBdr>
        <w:top w:val="none" w:sz="0" w:space="0" w:color="auto"/>
        <w:left w:val="none" w:sz="0" w:space="0" w:color="auto"/>
        <w:bottom w:val="none" w:sz="0" w:space="0" w:color="auto"/>
        <w:right w:val="none" w:sz="0" w:space="0" w:color="auto"/>
      </w:divBdr>
    </w:div>
    <w:div w:id="1412005724">
      <w:bodyDiv w:val="1"/>
      <w:marLeft w:val="0"/>
      <w:marRight w:val="0"/>
      <w:marTop w:val="0"/>
      <w:marBottom w:val="0"/>
      <w:divBdr>
        <w:top w:val="none" w:sz="0" w:space="0" w:color="auto"/>
        <w:left w:val="none" w:sz="0" w:space="0" w:color="auto"/>
        <w:bottom w:val="none" w:sz="0" w:space="0" w:color="auto"/>
        <w:right w:val="none" w:sz="0" w:space="0" w:color="auto"/>
      </w:divBdr>
    </w:div>
    <w:div w:id="1505583508">
      <w:bodyDiv w:val="1"/>
      <w:marLeft w:val="0"/>
      <w:marRight w:val="0"/>
      <w:marTop w:val="0"/>
      <w:marBottom w:val="0"/>
      <w:divBdr>
        <w:top w:val="none" w:sz="0" w:space="0" w:color="auto"/>
        <w:left w:val="none" w:sz="0" w:space="0" w:color="auto"/>
        <w:bottom w:val="none" w:sz="0" w:space="0" w:color="auto"/>
        <w:right w:val="none" w:sz="0" w:space="0" w:color="auto"/>
      </w:divBdr>
    </w:div>
    <w:div w:id="1689529210">
      <w:bodyDiv w:val="1"/>
      <w:marLeft w:val="0"/>
      <w:marRight w:val="0"/>
      <w:marTop w:val="0"/>
      <w:marBottom w:val="0"/>
      <w:divBdr>
        <w:top w:val="none" w:sz="0" w:space="0" w:color="auto"/>
        <w:left w:val="none" w:sz="0" w:space="0" w:color="auto"/>
        <w:bottom w:val="none" w:sz="0" w:space="0" w:color="auto"/>
        <w:right w:val="none" w:sz="0" w:space="0" w:color="auto"/>
      </w:divBdr>
    </w:div>
    <w:div w:id="1771200025">
      <w:bodyDiv w:val="1"/>
      <w:marLeft w:val="0"/>
      <w:marRight w:val="0"/>
      <w:marTop w:val="0"/>
      <w:marBottom w:val="0"/>
      <w:divBdr>
        <w:top w:val="none" w:sz="0" w:space="0" w:color="auto"/>
        <w:left w:val="none" w:sz="0" w:space="0" w:color="auto"/>
        <w:bottom w:val="none" w:sz="0" w:space="0" w:color="auto"/>
        <w:right w:val="none" w:sz="0" w:space="0" w:color="auto"/>
      </w:divBdr>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 w:id="2062169234">
      <w:bodyDiv w:val="1"/>
      <w:marLeft w:val="0"/>
      <w:marRight w:val="0"/>
      <w:marTop w:val="0"/>
      <w:marBottom w:val="0"/>
      <w:divBdr>
        <w:top w:val="none" w:sz="0" w:space="0" w:color="auto"/>
        <w:left w:val="none" w:sz="0" w:space="0" w:color="auto"/>
        <w:bottom w:val="none" w:sz="0" w:space="0" w:color="auto"/>
        <w:right w:val="none" w:sz="0" w:space="0" w:color="auto"/>
      </w:divBdr>
    </w:div>
    <w:div w:id="2080050509">
      <w:bodyDiv w:val="1"/>
      <w:marLeft w:val="0"/>
      <w:marRight w:val="0"/>
      <w:marTop w:val="0"/>
      <w:marBottom w:val="0"/>
      <w:divBdr>
        <w:top w:val="none" w:sz="0" w:space="0" w:color="auto"/>
        <w:left w:val="none" w:sz="0" w:space="0" w:color="auto"/>
        <w:bottom w:val="none" w:sz="0" w:space="0" w:color="auto"/>
        <w:right w:val="none" w:sz="0" w:space="0" w:color="auto"/>
      </w:divBdr>
    </w:div>
    <w:div w:id="2140107889">
      <w:bodyDiv w:val="1"/>
      <w:marLeft w:val="0"/>
      <w:marRight w:val="0"/>
      <w:marTop w:val="0"/>
      <w:marBottom w:val="0"/>
      <w:divBdr>
        <w:top w:val="none" w:sz="0" w:space="0" w:color="auto"/>
        <w:left w:val="none" w:sz="0" w:space="0" w:color="auto"/>
        <w:bottom w:val="none" w:sz="0" w:space="0" w:color="auto"/>
        <w:right w:val="none" w:sz="0" w:space="0" w:color="auto"/>
      </w:divBdr>
      <w:divsChild>
        <w:div w:id="1502969170">
          <w:marLeft w:val="0"/>
          <w:marRight w:val="0"/>
          <w:marTop w:val="0"/>
          <w:marBottom w:val="0"/>
          <w:divBdr>
            <w:top w:val="none" w:sz="0" w:space="0" w:color="auto"/>
            <w:left w:val="none" w:sz="0" w:space="0" w:color="auto"/>
            <w:bottom w:val="none" w:sz="0" w:space="0" w:color="auto"/>
            <w:right w:val="none" w:sz="0" w:space="0" w:color="auto"/>
          </w:divBdr>
        </w:div>
        <w:div w:id="1721591131">
          <w:marLeft w:val="0"/>
          <w:marRight w:val="0"/>
          <w:marTop w:val="0"/>
          <w:marBottom w:val="0"/>
          <w:divBdr>
            <w:top w:val="none" w:sz="0" w:space="0" w:color="auto"/>
            <w:left w:val="none" w:sz="0" w:space="0" w:color="auto"/>
            <w:bottom w:val="none" w:sz="0" w:space="0" w:color="auto"/>
            <w:right w:val="none" w:sz="0" w:space="0" w:color="auto"/>
          </w:divBdr>
        </w:div>
        <w:div w:id="2075733828">
          <w:marLeft w:val="0"/>
          <w:marRight w:val="0"/>
          <w:marTop w:val="0"/>
          <w:marBottom w:val="0"/>
          <w:divBdr>
            <w:top w:val="none" w:sz="0" w:space="0" w:color="auto"/>
            <w:left w:val="none" w:sz="0" w:space="0" w:color="auto"/>
            <w:bottom w:val="none" w:sz="0" w:space="0" w:color="auto"/>
            <w:right w:val="none" w:sz="0" w:space="0" w:color="auto"/>
          </w:divBdr>
        </w:div>
        <w:div w:id="1280212877">
          <w:marLeft w:val="0"/>
          <w:marRight w:val="0"/>
          <w:marTop w:val="0"/>
          <w:marBottom w:val="0"/>
          <w:divBdr>
            <w:top w:val="none" w:sz="0" w:space="0" w:color="auto"/>
            <w:left w:val="none" w:sz="0" w:space="0" w:color="auto"/>
            <w:bottom w:val="none" w:sz="0" w:space="0" w:color="auto"/>
            <w:right w:val="none" w:sz="0" w:space="0" w:color="auto"/>
          </w:divBdr>
        </w:div>
        <w:div w:id="1695888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C0F09-7394-403F-A434-E96CA99A8FB0}"/>
</file>

<file path=customXml/itemProps2.xml><?xml version="1.0" encoding="utf-8"?>
<ds:datastoreItem xmlns:ds="http://schemas.openxmlformats.org/officeDocument/2006/customXml" ds:itemID="{641F3986-87F1-49D2-8D22-922553E8AD83}"/>
</file>

<file path=customXml/itemProps3.xml><?xml version="1.0" encoding="utf-8"?>
<ds:datastoreItem xmlns:ds="http://schemas.openxmlformats.org/officeDocument/2006/customXml" ds:itemID="{9CC8E7C9-20CD-413B-8DE3-830B22280E91}"/>
</file>

<file path=customXml/itemProps4.xml><?xml version="1.0" encoding="utf-8"?>
<ds:datastoreItem xmlns:ds="http://schemas.openxmlformats.org/officeDocument/2006/customXml" ds:itemID="{201FDF10-0C9E-46FE-9061-62B398421A3B}"/>
</file>

<file path=docProps/app.xml><?xml version="1.0" encoding="utf-8"?>
<Properties xmlns="http://schemas.openxmlformats.org/officeDocument/2006/extended-properties" xmlns:vt="http://schemas.openxmlformats.org/officeDocument/2006/docPropsVTypes">
  <Template>Normal.dotm</Template>
  <TotalTime>0</TotalTime>
  <Pages>1</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Wells</dc:creator>
  <cp:keywords/>
  <dc:description/>
  <cp:lastModifiedBy>JWhite</cp:lastModifiedBy>
  <cp:revision>2</cp:revision>
  <cp:lastPrinted>2017-12-12T19:42:00Z</cp:lastPrinted>
  <dcterms:created xsi:type="dcterms:W3CDTF">2018-04-24T20:34:00Z</dcterms:created>
  <dcterms:modified xsi:type="dcterms:W3CDTF">2018-04-24T20:34:00Z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y fmtid="{D5CDD505-2E9C-101B-9397-08002B2CF9AE}" pid="3" name="Order">
    <vt:r8>11800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