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B0" w:rsidRDefault="005D4685" w:rsidP="00940A5B">
      <w:pPr>
        <w:jc w:val="center"/>
      </w:pPr>
      <w:bookmarkStart w:id="0" w:name="_GoBack"/>
      <w:bookmarkEnd w:id="0"/>
      <w:r w:rsidRPr="005D4685">
        <w:rPr>
          <w:noProof/>
        </w:rPr>
        <w:drawing>
          <wp:inline distT="0" distB="0" distL="0" distR="0">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rsidR="00777582" w:rsidRPr="00777582" w:rsidRDefault="00213BE1" w:rsidP="00AA68B0">
      <w:pPr>
        <w:spacing w:after="0" w:line="240" w:lineRule="auto"/>
        <w:jc w:val="center"/>
        <w:rPr>
          <w:rFonts w:ascii="Arial" w:hAnsi="Arial" w:cs="Arial"/>
          <w:b/>
          <w:sz w:val="24"/>
          <w:szCs w:val="24"/>
        </w:rPr>
      </w:pPr>
      <w:r>
        <w:rPr>
          <w:rFonts w:ascii="Arial" w:hAnsi="Arial" w:cs="Arial"/>
          <w:b/>
          <w:sz w:val="24"/>
          <w:szCs w:val="24"/>
        </w:rPr>
        <w:t xml:space="preserve">Maryland </w:t>
      </w:r>
      <w:r w:rsidR="00940A5B" w:rsidRPr="00777582">
        <w:rPr>
          <w:rFonts w:ascii="Arial" w:hAnsi="Arial" w:cs="Arial"/>
          <w:b/>
          <w:sz w:val="24"/>
          <w:szCs w:val="24"/>
        </w:rPr>
        <w:t xml:space="preserve">Medical Cannabis Commission </w:t>
      </w:r>
    </w:p>
    <w:p w:rsidR="00940A5B" w:rsidRPr="00777582" w:rsidRDefault="000C5C39" w:rsidP="00AA68B0">
      <w:pPr>
        <w:spacing w:after="0" w:line="240" w:lineRule="auto"/>
        <w:jc w:val="center"/>
        <w:rPr>
          <w:rFonts w:ascii="Arial" w:hAnsi="Arial" w:cs="Arial"/>
          <w:sz w:val="24"/>
          <w:szCs w:val="24"/>
        </w:rPr>
      </w:pPr>
      <w:r>
        <w:rPr>
          <w:rFonts w:ascii="Arial" w:hAnsi="Arial" w:cs="Arial"/>
          <w:b/>
          <w:sz w:val="24"/>
          <w:szCs w:val="24"/>
        </w:rPr>
        <w:t>Committee Meeting</w:t>
      </w:r>
    </w:p>
    <w:p w:rsidR="00777582" w:rsidRPr="00270B5E" w:rsidRDefault="00294B83" w:rsidP="00270B5E">
      <w:pPr>
        <w:spacing w:after="0" w:line="240" w:lineRule="auto"/>
        <w:jc w:val="center"/>
        <w:rPr>
          <w:rFonts w:ascii="Arial" w:hAnsi="Arial" w:cs="Arial"/>
          <w:b/>
          <w:sz w:val="24"/>
          <w:szCs w:val="24"/>
        </w:rPr>
      </w:pPr>
      <w:r>
        <w:rPr>
          <w:rFonts w:ascii="Arial" w:hAnsi="Arial" w:cs="Arial"/>
          <w:b/>
          <w:sz w:val="24"/>
          <w:szCs w:val="24"/>
        </w:rPr>
        <w:t>Thursday, February 22, 2018:  2:00 pm</w:t>
      </w:r>
    </w:p>
    <w:p w:rsidR="00270B5E" w:rsidRDefault="00294B83"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Maryland Health Care Commission</w:t>
      </w:r>
    </w:p>
    <w:p w:rsidR="00B6206E" w:rsidRDefault="00294B83"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4160 Patterson Avenue, First Floor Conference Room</w:t>
      </w:r>
    </w:p>
    <w:p w:rsidR="00294B83" w:rsidRDefault="00294B83"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Baltimore, MD 21215</w:t>
      </w:r>
    </w:p>
    <w:p w:rsidR="00270B5E" w:rsidRDefault="00270B5E" w:rsidP="00270B5E">
      <w:pPr>
        <w:pStyle w:val="NormalWeb"/>
        <w:shd w:val="clear" w:color="auto" w:fill="FFFFFF"/>
        <w:spacing w:before="0" w:beforeAutospacing="0" w:after="0" w:afterAutospacing="0" w:line="300" w:lineRule="atLeast"/>
        <w:jc w:val="center"/>
        <w:rPr>
          <w:rFonts w:ascii="Arial" w:hAnsi="Arial" w:cs="Arial"/>
          <w:b/>
          <w:color w:val="333333"/>
        </w:rPr>
      </w:pPr>
    </w:p>
    <w:p w:rsidR="00270B5E" w:rsidRDefault="00270B5E"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MINUTES</w:t>
      </w:r>
    </w:p>
    <w:p w:rsidR="00270B5E" w:rsidRDefault="00270B5E" w:rsidP="004206C3">
      <w:pPr>
        <w:pStyle w:val="NormalWeb"/>
        <w:shd w:val="clear" w:color="auto" w:fill="FFFFFF"/>
        <w:spacing w:before="0" w:beforeAutospacing="0" w:after="0" w:afterAutospacing="0" w:line="300" w:lineRule="atLeast"/>
        <w:rPr>
          <w:rFonts w:ascii="Arial" w:hAnsi="Arial" w:cs="Arial"/>
          <w:b/>
          <w:color w:val="333333"/>
        </w:rPr>
      </w:pPr>
    </w:p>
    <w:p w:rsidR="004A2C6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Commissioners Present</w:t>
      </w:r>
      <w:r w:rsidR="004A2C63">
        <w:rPr>
          <w:rFonts w:ascii="Arial" w:hAnsi="Arial" w:cs="Arial"/>
          <w:b/>
          <w:color w:val="333333"/>
        </w:rPr>
        <w:tab/>
      </w:r>
      <w:r w:rsidR="004A2C63">
        <w:rPr>
          <w:rFonts w:ascii="Arial" w:hAnsi="Arial" w:cs="Arial"/>
          <w:b/>
          <w:color w:val="333333"/>
        </w:rPr>
        <w:tab/>
      </w:r>
      <w:r w:rsidR="004A2C63">
        <w:rPr>
          <w:rFonts w:ascii="Arial" w:hAnsi="Arial" w:cs="Arial"/>
          <w:b/>
          <w:color w:val="333333"/>
        </w:rPr>
        <w:tab/>
      </w:r>
      <w:r w:rsidR="004A2C63">
        <w:rPr>
          <w:rFonts w:ascii="Arial" w:hAnsi="Arial" w:cs="Arial"/>
          <w:b/>
          <w:color w:val="333333"/>
        </w:rPr>
        <w:tab/>
        <w:t>Commissioners Absent</w:t>
      </w:r>
    </w:p>
    <w:p w:rsidR="004206C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Brian Lopez, Chairman</w:t>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sidR="00294B83">
        <w:rPr>
          <w:rFonts w:ascii="Arial" w:hAnsi="Arial" w:cs="Arial"/>
          <w:color w:val="333333"/>
        </w:rPr>
        <w:t>Alvin Davis</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Ehsan Abdeshahian</w:t>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sidR="00294B83">
        <w:rPr>
          <w:rFonts w:ascii="Arial" w:hAnsi="Arial" w:cs="Arial"/>
          <w:color w:val="333333"/>
        </w:rPr>
        <w:t>James Pyles</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Jeffrey Gahler (via telephone)</w:t>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t>Charles Simmons</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John Gontrum</w:t>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t>Saundra Washington</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Charles LoDico</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Jean Marshall</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Barry Pope (via telephone)</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Tiffany Randolph</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Rachel Rhodes (via telephone)</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Nancy Rosen-Cohen</w:t>
      </w:r>
    </w:p>
    <w:p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Charles Smith (via telephone)</w:t>
      </w:r>
    </w:p>
    <w:p w:rsidR="004A2C63" w:rsidRP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Scott Welsh</w:t>
      </w: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MMCC Staff Present</w:t>
      </w:r>
    </w:p>
    <w:p w:rsidR="007929D5" w:rsidRDefault="007929D5" w:rsidP="004206C3">
      <w:pPr>
        <w:pStyle w:val="NormalWeb"/>
        <w:shd w:val="clear" w:color="auto" w:fill="FFFFFF"/>
        <w:spacing w:before="0" w:beforeAutospacing="0" w:after="0" w:afterAutospacing="0" w:line="300" w:lineRule="atLeast"/>
        <w:rPr>
          <w:rFonts w:ascii="Arial" w:hAnsi="Arial" w:cs="Arial"/>
          <w:color w:val="333333"/>
        </w:rPr>
      </w:pPr>
      <w:r w:rsidRPr="007929D5">
        <w:rPr>
          <w:rFonts w:ascii="Arial" w:hAnsi="Arial" w:cs="Arial"/>
          <w:color w:val="333333"/>
        </w:rPr>
        <w:t>Joy A Strand, MHA, Executive Director</w:t>
      </w:r>
    </w:p>
    <w:p w:rsidR="007929D5" w:rsidRDefault="007929D5"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Lori Dodson, Deputy Director</w:t>
      </w:r>
    </w:p>
    <w:p w:rsidR="00627AF1" w:rsidRDefault="00627AF1"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Director of Enforcement and Compliance</w:t>
      </w:r>
    </w:p>
    <w:p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Heather Nelson, Assistant Attorney General</w:t>
      </w:r>
    </w:p>
    <w:p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Christi Megna, Director of Legislative Affairs</w:t>
      </w:r>
    </w:p>
    <w:p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Will Tilburg, Director of Policy and Government Relations</w:t>
      </w:r>
    </w:p>
    <w:p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Mary-jo Mather, Director of Administration</w:t>
      </w: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Call to Order and Welcome</w:t>
      </w:r>
    </w:p>
    <w:p w:rsidR="004206C3" w:rsidRPr="00627AF1" w:rsidRDefault="00627AF1" w:rsidP="004206C3">
      <w:pPr>
        <w:pStyle w:val="NormalWeb"/>
        <w:shd w:val="clear" w:color="auto" w:fill="FFFFFF"/>
        <w:spacing w:before="0" w:beforeAutospacing="0" w:after="0" w:afterAutospacing="0" w:line="300" w:lineRule="atLeast"/>
        <w:rPr>
          <w:rFonts w:ascii="Arial" w:hAnsi="Arial" w:cs="Arial"/>
          <w:color w:val="333333"/>
        </w:rPr>
      </w:pPr>
      <w:r w:rsidRPr="00627AF1">
        <w:rPr>
          <w:rFonts w:ascii="Arial" w:hAnsi="Arial" w:cs="Arial"/>
          <w:color w:val="333333"/>
        </w:rPr>
        <w:t>Chairman</w:t>
      </w:r>
      <w:r w:rsidR="00FF5584">
        <w:rPr>
          <w:rFonts w:ascii="Arial" w:hAnsi="Arial" w:cs="Arial"/>
          <w:color w:val="333333"/>
        </w:rPr>
        <w:t xml:space="preserve"> Lopez</w:t>
      </w:r>
      <w:r>
        <w:rPr>
          <w:rFonts w:ascii="Arial" w:hAnsi="Arial" w:cs="Arial"/>
          <w:color w:val="333333"/>
        </w:rPr>
        <w:t xml:space="preserve"> called the meeting to order at 2:02 pm. A quorum was achieved.</w:t>
      </w:r>
    </w:p>
    <w:p w:rsidR="00627AF1" w:rsidRDefault="00627AF1" w:rsidP="004206C3">
      <w:pPr>
        <w:pStyle w:val="NormalWeb"/>
        <w:shd w:val="clear" w:color="auto" w:fill="FFFFFF"/>
        <w:spacing w:before="0" w:beforeAutospacing="0" w:after="0" w:afterAutospacing="0" w:line="300" w:lineRule="atLeast"/>
        <w:rPr>
          <w:rFonts w:ascii="Arial" w:hAnsi="Arial" w:cs="Arial"/>
          <w:b/>
          <w:color w:val="333333"/>
        </w:rPr>
      </w:pP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Approval of the December 14, 2017 Meeting Minutes</w:t>
      </w:r>
    </w:p>
    <w:p w:rsidR="00627AF1" w:rsidRDefault="00627AF1"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lastRenderedPageBreak/>
        <w:t>Chairman Lopez requested a motion to approve the previous meeting minutes.  It was offered by Commissioner Rhodes, and seconded by Commissioner Randolph.  The minutes were approved unanimously.</w:t>
      </w:r>
    </w:p>
    <w:p w:rsidR="00DA2C99" w:rsidRDefault="00DA2C99" w:rsidP="004206C3">
      <w:pPr>
        <w:pStyle w:val="NormalWeb"/>
        <w:shd w:val="clear" w:color="auto" w:fill="FFFFFF"/>
        <w:spacing w:before="0" w:beforeAutospacing="0" w:after="0" w:afterAutospacing="0" w:line="300" w:lineRule="atLeast"/>
        <w:rPr>
          <w:rFonts w:ascii="Arial" w:hAnsi="Arial" w:cs="Arial"/>
          <w:color w:val="333333"/>
        </w:rPr>
      </w:pPr>
    </w:p>
    <w:p w:rsidR="00DA2C99" w:rsidRDefault="00DA2C99" w:rsidP="004206C3">
      <w:pPr>
        <w:pStyle w:val="NormalWeb"/>
        <w:shd w:val="clear" w:color="auto" w:fill="FFFFFF"/>
        <w:spacing w:before="0" w:beforeAutospacing="0" w:after="0" w:afterAutospacing="0" w:line="300" w:lineRule="atLeast"/>
        <w:rPr>
          <w:rFonts w:ascii="Arial" w:hAnsi="Arial" w:cs="Arial"/>
          <w:b/>
          <w:color w:val="333333"/>
        </w:rPr>
      </w:pPr>
      <w:r w:rsidRPr="00DA2C99">
        <w:rPr>
          <w:rFonts w:ascii="Arial" w:hAnsi="Arial" w:cs="Arial"/>
          <w:b/>
          <w:color w:val="333333"/>
        </w:rPr>
        <w:t>Chairman’s Report</w:t>
      </w:r>
    </w:p>
    <w:p w:rsidR="00DA2C99" w:rsidRPr="00DA2C99" w:rsidRDefault="00DA2C99" w:rsidP="004206C3">
      <w:pPr>
        <w:pStyle w:val="NormalWeb"/>
        <w:shd w:val="clear" w:color="auto" w:fill="FFFFFF"/>
        <w:spacing w:before="0" w:beforeAutospacing="0" w:after="0" w:afterAutospacing="0" w:line="300" w:lineRule="atLeast"/>
        <w:rPr>
          <w:rFonts w:ascii="Arial" w:hAnsi="Arial" w:cs="Arial"/>
          <w:color w:val="333333"/>
        </w:rPr>
      </w:pPr>
      <w:r w:rsidRPr="00DA2C99">
        <w:rPr>
          <w:rFonts w:ascii="Arial" w:hAnsi="Arial" w:cs="Arial"/>
          <w:color w:val="333333"/>
        </w:rPr>
        <w:t>Chairman Lopez</w:t>
      </w:r>
      <w:r>
        <w:rPr>
          <w:rFonts w:ascii="Arial" w:hAnsi="Arial" w:cs="Arial"/>
          <w:color w:val="333333"/>
        </w:rPr>
        <w:t xml:space="preserve"> reported that the Policy Committee and the Minority Affairs Subco</w:t>
      </w:r>
      <w:r w:rsidR="00C042B5">
        <w:rPr>
          <w:rFonts w:ascii="Arial" w:hAnsi="Arial" w:cs="Arial"/>
          <w:color w:val="333333"/>
        </w:rPr>
        <w:t xml:space="preserve">mmittee will be meeting </w:t>
      </w:r>
      <w:r w:rsidR="00FF1359">
        <w:rPr>
          <w:rFonts w:ascii="Arial" w:hAnsi="Arial" w:cs="Arial"/>
          <w:color w:val="333333"/>
        </w:rPr>
        <w:t>in the second or third week of April.  No other committees have recently met. The Policy Committee will continue to discuss the out-of-state patient issue, as well as many others, and Policy Committee Chairman Smith plans to post the issues to be discussed on the MMCC website.</w:t>
      </w: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rsidR="00E17BAD" w:rsidRPr="00E17BAD" w:rsidRDefault="00E17BAD" w:rsidP="00E17BAD">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Executive Director’s Report</w:t>
      </w:r>
    </w:p>
    <w:p w:rsidR="00E17BAD" w:rsidRDefault="00E17BAD" w:rsidP="00E17BAD">
      <w:pPr>
        <w:pStyle w:val="NormalWeb"/>
        <w:shd w:val="clear" w:color="auto" w:fill="FFFFFF"/>
        <w:spacing w:before="0" w:beforeAutospacing="0" w:after="0" w:afterAutospacing="0" w:line="300" w:lineRule="atLeast"/>
        <w:rPr>
          <w:rFonts w:ascii="Arial" w:hAnsi="Arial" w:cs="Arial"/>
          <w:b/>
          <w:color w:val="333333"/>
        </w:rPr>
      </w:pPr>
    </w:p>
    <w:p w:rsidR="00E17BAD" w:rsidRDefault="00E17BAD" w:rsidP="00E17BAD">
      <w:pPr>
        <w:pStyle w:val="NormalWeb"/>
        <w:shd w:val="clear" w:color="auto" w:fill="FFFFFF"/>
        <w:spacing w:before="0" w:beforeAutospacing="0" w:after="0" w:afterAutospacing="0" w:line="300" w:lineRule="atLeast"/>
        <w:rPr>
          <w:rFonts w:ascii="Arial" w:hAnsi="Arial" w:cs="Arial"/>
          <w:color w:val="333333"/>
        </w:rPr>
      </w:pPr>
      <w:r w:rsidRPr="00801B35">
        <w:rPr>
          <w:rFonts w:ascii="Arial" w:hAnsi="Arial" w:cs="Arial"/>
          <w:color w:val="333333"/>
        </w:rPr>
        <w:t>Executive Director Strand</w:t>
      </w:r>
      <w:r>
        <w:rPr>
          <w:rFonts w:ascii="Arial" w:hAnsi="Arial" w:cs="Arial"/>
          <w:color w:val="333333"/>
        </w:rPr>
        <w:t xml:space="preserve"> </w:t>
      </w:r>
      <w:r w:rsidR="00B13C34">
        <w:rPr>
          <w:rFonts w:ascii="Arial" w:hAnsi="Arial" w:cs="Arial"/>
          <w:color w:val="333333"/>
        </w:rPr>
        <w:t>provided updates on hiring and new staff</w:t>
      </w:r>
      <w:r>
        <w:rPr>
          <w:rFonts w:ascii="Arial" w:hAnsi="Arial" w:cs="Arial"/>
          <w:color w:val="333333"/>
        </w:rPr>
        <w:t>.  Jennifer White is the new Director of Communications and will begin work on February 28, 2018.  Todd Liddick has been hired as the newest Senior Investigator.  The Commission is currently recruiting for a Director of Finance, a Director of Program Analytics, and additional field investigators.</w:t>
      </w:r>
    </w:p>
    <w:p w:rsidR="00E17BAD" w:rsidRDefault="00E17BAD" w:rsidP="00E17BAD">
      <w:pPr>
        <w:pStyle w:val="NormalWeb"/>
        <w:shd w:val="clear" w:color="auto" w:fill="FFFFFF"/>
        <w:spacing w:before="0" w:beforeAutospacing="0" w:after="0" w:afterAutospacing="0" w:line="300" w:lineRule="atLeast"/>
        <w:rPr>
          <w:rFonts w:ascii="Arial" w:hAnsi="Arial" w:cs="Arial"/>
          <w:color w:val="333333"/>
        </w:rPr>
      </w:pPr>
    </w:p>
    <w:p w:rsidR="00E17BAD" w:rsidRPr="00801B35" w:rsidRDefault="00E17BAD" w:rsidP="00E17BAD">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Ms. Strand provided the current statistics for the Patient, Caregiver and Provider Registries. As of February 22, 2018, there are 719 registered medical providers.  There are 24,564 registered Patients, and 16,055 of the registered Patients are certified.  There are 82 registered minor Patients, of which 55 are certified, and 80 registered hospice Patients.  The number of Caregivers registered </w:t>
      </w:r>
      <w:r w:rsidR="00B13C34">
        <w:rPr>
          <w:rFonts w:ascii="Arial" w:hAnsi="Arial" w:cs="Arial"/>
          <w:color w:val="333333"/>
        </w:rPr>
        <w:t>as of February 22 totals</w:t>
      </w:r>
      <w:r>
        <w:rPr>
          <w:rFonts w:ascii="Arial" w:hAnsi="Arial" w:cs="Arial"/>
          <w:color w:val="333333"/>
        </w:rPr>
        <w:t xml:space="preserve"> 1,222. The QA staff is </w:t>
      </w:r>
      <w:r w:rsidR="00B13C34">
        <w:rPr>
          <w:rFonts w:ascii="Arial" w:hAnsi="Arial" w:cs="Arial"/>
          <w:color w:val="333333"/>
        </w:rPr>
        <w:t xml:space="preserve">currently </w:t>
      </w:r>
      <w:r>
        <w:rPr>
          <w:rFonts w:ascii="Arial" w:hAnsi="Arial" w:cs="Arial"/>
          <w:color w:val="333333"/>
        </w:rPr>
        <w:t xml:space="preserve">ten business days behind on processing applications.  There are 8,675 pending Patient applications awaiting final processing. </w:t>
      </w:r>
    </w:p>
    <w:p w:rsidR="00B13C34" w:rsidRDefault="00E17BAD" w:rsidP="00B13C34">
      <w:pPr>
        <w:shd w:val="clear" w:color="auto" w:fill="FFFFFF"/>
        <w:spacing w:before="100" w:beforeAutospacing="1" w:after="100" w:afterAutospacing="1" w:line="300" w:lineRule="atLeast"/>
        <w:rPr>
          <w:rFonts w:ascii="Arial" w:hAnsi="Arial" w:cs="Arial"/>
          <w:color w:val="333333"/>
          <w:sz w:val="24"/>
          <w:szCs w:val="24"/>
        </w:rPr>
      </w:pPr>
      <w:r w:rsidRPr="00B13C34">
        <w:rPr>
          <w:rFonts w:ascii="Arial" w:hAnsi="Arial" w:cs="Arial"/>
          <w:color w:val="333333"/>
          <w:sz w:val="24"/>
          <w:szCs w:val="24"/>
        </w:rPr>
        <w:t>Executi</w:t>
      </w:r>
      <w:r w:rsidR="00684518">
        <w:rPr>
          <w:rFonts w:ascii="Arial" w:hAnsi="Arial" w:cs="Arial"/>
          <w:color w:val="333333"/>
          <w:sz w:val="24"/>
          <w:szCs w:val="24"/>
        </w:rPr>
        <w:t>ve Director Strand also announced</w:t>
      </w:r>
      <w:r w:rsidRPr="00B13C34">
        <w:rPr>
          <w:rFonts w:ascii="Arial" w:hAnsi="Arial" w:cs="Arial"/>
          <w:color w:val="333333"/>
          <w:sz w:val="24"/>
          <w:szCs w:val="24"/>
        </w:rPr>
        <w:t xml:space="preserve"> the posting of two new Bulletins on the MMCC website:  </w:t>
      </w:r>
      <w:r w:rsidR="00B13C34" w:rsidRPr="00B13C34">
        <w:rPr>
          <w:rFonts w:ascii="Arial" w:hAnsi="Arial" w:cs="Arial"/>
          <w:color w:val="333333"/>
          <w:sz w:val="24"/>
          <w:szCs w:val="24"/>
        </w:rPr>
        <w:t xml:space="preserve"> notice that the Commission is extending the administrative hold on Out-Of-State Patient Applications</w:t>
      </w:r>
      <w:r w:rsidR="00684518">
        <w:rPr>
          <w:rFonts w:ascii="Arial" w:hAnsi="Arial" w:cs="Arial"/>
          <w:color w:val="333333"/>
          <w:sz w:val="24"/>
          <w:szCs w:val="24"/>
        </w:rPr>
        <w:t xml:space="preserve"> on February 16</w:t>
      </w:r>
      <w:r w:rsidR="00B13C34" w:rsidRPr="00B13C34">
        <w:rPr>
          <w:rFonts w:ascii="Arial" w:hAnsi="Arial" w:cs="Arial"/>
          <w:color w:val="333333"/>
          <w:sz w:val="24"/>
          <w:szCs w:val="24"/>
        </w:rPr>
        <w:t>, and on February 21</w:t>
      </w:r>
      <w:r w:rsidR="00B13C34">
        <w:rPr>
          <w:rFonts w:ascii="Arial" w:hAnsi="Arial" w:cs="Arial"/>
          <w:color w:val="333333"/>
          <w:sz w:val="24"/>
          <w:szCs w:val="24"/>
        </w:rPr>
        <w:t xml:space="preserve">, a Bulletin regarding </w:t>
      </w:r>
      <w:r w:rsidR="00B13C34" w:rsidRPr="00B13C34">
        <w:rPr>
          <w:rFonts w:ascii="Arial" w:hAnsi="Arial" w:cs="Arial"/>
          <w:color w:val="333333"/>
          <w:sz w:val="24"/>
          <w:szCs w:val="24"/>
        </w:rPr>
        <w:t xml:space="preserve">Notice, Review, and Written Approval of a Change of Ownership. </w:t>
      </w:r>
    </w:p>
    <w:p w:rsidR="00684518" w:rsidRDefault="00684518" w:rsidP="00B13C34">
      <w:pPr>
        <w:shd w:val="clear" w:color="auto" w:fill="FFFFFF"/>
        <w:spacing w:before="100" w:beforeAutospacing="1" w:after="100" w:afterAutospacing="1" w:line="300" w:lineRule="atLeast"/>
        <w:rPr>
          <w:rFonts w:ascii="Arial" w:hAnsi="Arial" w:cs="Arial"/>
          <w:color w:val="333333"/>
          <w:sz w:val="24"/>
          <w:szCs w:val="24"/>
        </w:rPr>
      </w:pPr>
      <w:r>
        <w:rPr>
          <w:rFonts w:ascii="Arial" w:hAnsi="Arial" w:cs="Arial"/>
          <w:color w:val="333333"/>
          <w:sz w:val="24"/>
          <w:szCs w:val="24"/>
        </w:rPr>
        <w:t xml:space="preserve">Ms. Strand reported that in the last few weeks she has established several workgroups which will give industry the opportunity for input on all aspects of the medical cannabis industry.  </w:t>
      </w:r>
      <w:r w:rsidR="00DA2C99">
        <w:rPr>
          <w:rFonts w:ascii="Arial" w:hAnsi="Arial" w:cs="Arial"/>
          <w:color w:val="333333"/>
          <w:sz w:val="24"/>
          <w:szCs w:val="24"/>
        </w:rPr>
        <w:t xml:space="preserve">The workgroups </w:t>
      </w:r>
      <w:r>
        <w:rPr>
          <w:rFonts w:ascii="Arial" w:hAnsi="Arial" w:cs="Arial"/>
          <w:color w:val="333333"/>
          <w:sz w:val="24"/>
          <w:szCs w:val="24"/>
        </w:rPr>
        <w:t>are in various stages of development. Currently there are plans for a technology workgroup, an advisory workgroup composed of Grower, Processor and Dispensary representatives, which will focus on how the Commission and stakeholders can collectively improve proc</w:t>
      </w:r>
      <w:r w:rsidR="00DA2C99">
        <w:rPr>
          <w:rFonts w:ascii="Arial" w:hAnsi="Arial" w:cs="Arial"/>
          <w:color w:val="333333"/>
          <w:sz w:val="24"/>
          <w:szCs w:val="24"/>
        </w:rPr>
        <w:t>esses, regulations and services;</w:t>
      </w:r>
      <w:r>
        <w:rPr>
          <w:rFonts w:ascii="Arial" w:hAnsi="Arial" w:cs="Arial"/>
          <w:color w:val="333333"/>
          <w:sz w:val="24"/>
          <w:szCs w:val="24"/>
        </w:rPr>
        <w:t xml:space="preserve"> a law enforcement workgroup</w:t>
      </w:r>
      <w:r w:rsidR="00DA2C99">
        <w:rPr>
          <w:rFonts w:ascii="Arial" w:hAnsi="Arial" w:cs="Arial"/>
          <w:color w:val="333333"/>
          <w:sz w:val="24"/>
          <w:szCs w:val="24"/>
        </w:rPr>
        <w:t>,</w:t>
      </w:r>
      <w:r>
        <w:rPr>
          <w:rFonts w:ascii="Arial" w:hAnsi="Arial" w:cs="Arial"/>
          <w:color w:val="333333"/>
          <w:sz w:val="24"/>
          <w:szCs w:val="24"/>
        </w:rPr>
        <w:t xml:space="preserve"> which will provide information on the interplay of medical cannabis patients and caregivers and law e</w:t>
      </w:r>
      <w:r w:rsidR="00DA2C99">
        <w:rPr>
          <w:rFonts w:ascii="Arial" w:hAnsi="Arial" w:cs="Arial"/>
          <w:color w:val="333333"/>
          <w:sz w:val="24"/>
          <w:szCs w:val="24"/>
        </w:rPr>
        <w:t>nforcement; a patient workgroup, and a provider workgroup which will provide insight, from a clinical point of view, from all types of medical providers currently authorized to recommend medical cannabis. Ms. Strand reported that Deputy Director Dodson, who is also the Director of Enforcement for the Independent Testing Laboratori</w:t>
      </w:r>
      <w:r w:rsidR="00C042B5">
        <w:rPr>
          <w:rFonts w:ascii="Arial" w:hAnsi="Arial" w:cs="Arial"/>
          <w:color w:val="333333"/>
          <w:sz w:val="24"/>
          <w:szCs w:val="24"/>
        </w:rPr>
        <w:t>es, has already convened the Independent Testing L</w:t>
      </w:r>
      <w:r w:rsidR="00DA2C99">
        <w:rPr>
          <w:rFonts w:ascii="Arial" w:hAnsi="Arial" w:cs="Arial"/>
          <w:color w:val="333333"/>
          <w:sz w:val="24"/>
          <w:szCs w:val="24"/>
        </w:rPr>
        <w:t>aboratory directors’ workgroup for two meetings, as well as a public health workgroup.</w:t>
      </w:r>
    </w:p>
    <w:p w:rsidR="00B13C34" w:rsidRDefault="00B13C34" w:rsidP="00B13C34">
      <w:pPr>
        <w:shd w:val="clear" w:color="auto" w:fill="FFFFFF"/>
        <w:spacing w:after="0" w:line="240" w:lineRule="auto"/>
        <w:rPr>
          <w:rFonts w:ascii="Arial" w:hAnsi="Arial" w:cs="Arial"/>
          <w:b/>
          <w:color w:val="333333"/>
          <w:sz w:val="24"/>
          <w:szCs w:val="24"/>
        </w:rPr>
      </w:pPr>
      <w:r w:rsidRPr="00B13C34">
        <w:rPr>
          <w:rFonts w:ascii="Arial" w:hAnsi="Arial" w:cs="Arial"/>
          <w:b/>
          <w:color w:val="333333"/>
          <w:sz w:val="24"/>
          <w:szCs w:val="24"/>
        </w:rPr>
        <w:t>Legislative Affairs</w:t>
      </w:r>
    </w:p>
    <w:p w:rsidR="00B13C34" w:rsidRDefault="00B13C34" w:rsidP="00B13C34">
      <w:pPr>
        <w:shd w:val="clear" w:color="auto" w:fill="FFFFFF"/>
        <w:spacing w:after="0" w:line="240" w:lineRule="auto"/>
        <w:rPr>
          <w:rFonts w:ascii="Arial" w:hAnsi="Arial" w:cs="Arial"/>
          <w:color w:val="333333"/>
          <w:sz w:val="24"/>
          <w:szCs w:val="24"/>
        </w:rPr>
      </w:pPr>
      <w:r>
        <w:rPr>
          <w:rFonts w:ascii="Arial" w:hAnsi="Arial" w:cs="Arial"/>
          <w:color w:val="333333"/>
          <w:sz w:val="24"/>
          <w:szCs w:val="24"/>
        </w:rPr>
        <w:t>Ms. Megna reported that there are approximately 25 bills being reviewed by the Commi</w:t>
      </w:r>
      <w:r w:rsidR="00C51BC5">
        <w:rPr>
          <w:rFonts w:ascii="Arial" w:hAnsi="Arial" w:cs="Arial"/>
          <w:color w:val="333333"/>
          <w:sz w:val="24"/>
          <w:szCs w:val="24"/>
        </w:rPr>
        <w:t xml:space="preserve">ssion </w:t>
      </w:r>
      <w:r>
        <w:rPr>
          <w:rFonts w:ascii="Arial" w:hAnsi="Arial" w:cs="Arial"/>
          <w:color w:val="333333"/>
          <w:sz w:val="24"/>
          <w:szCs w:val="24"/>
        </w:rPr>
        <w:t xml:space="preserve">of the 38 </w:t>
      </w:r>
      <w:r w:rsidR="00C51BC5">
        <w:rPr>
          <w:rFonts w:ascii="Arial" w:hAnsi="Arial" w:cs="Arial"/>
          <w:color w:val="333333"/>
          <w:sz w:val="24"/>
          <w:szCs w:val="24"/>
        </w:rPr>
        <w:t xml:space="preserve">cannabis-related bills </w:t>
      </w:r>
      <w:r>
        <w:rPr>
          <w:rFonts w:ascii="Arial" w:hAnsi="Arial" w:cs="Arial"/>
          <w:color w:val="333333"/>
          <w:sz w:val="24"/>
          <w:szCs w:val="24"/>
        </w:rPr>
        <w:t>introduced</w:t>
      </w:r>
      <w:r w:rsidR="0047709F">
        <w:rPr>
          <w:rFonts w:ascii="Arial" w:hAnsi="Arial" w:cs="Arial"/>
          <w:color w:val="333333"/>
          <w:sz w:val="24"/>
          <w:szCs w:val="24"/>
        </w:rPr>
        <w:t xml:space="preserve"> this Session.  </w:t>
      </w:r>
      <w:r w:rsidR="00C51BC5">
        <w:rPr>
          <w:rFonts w:ascii="Arial" w:hAnsi="Arial" w:cs="Arial"/>
          <w:color w:val="333333"/>
          <w:sz w:val="24"/>
          <w:szCs w:val="24"/>
        </w:rPr>
        <w:t xml:space="preserve">The Commission </w:t>
      </w:r>
      <w:r w:rsidR="00C51BC5">
        <w:rPr>
          <w:rFonts w:ascii="Arial" w:hAnsi="Arial" w:cs="Arial"/>
          <w:color w:val="333333"/>
          <w:sz w:val="24"/>
          <w:szCs w:val="24"/>
        </w:rPr>
        <w:lastRenderedPageBreak/>
        <w:t>provided suggested amendments for House Bill 2/Senate Bill 1.  Various topics under consideration include a cap on licenses, a moratorium postponing licensing until a future date, reconstituting the composition of the Commission, adding language regarding Commissioner diversity to the current statute.</w:t>
      </w:r>
    </w:p>
    <w:p w:rsidR="00C51BC5" w:rsidRDefault="00C51BC5" w:rsidP="00B13C34">
      <w:pPr>
        <w:shd w:val="clear" w:color="auto" w:fill="FFFFFF"/>
        <w:spacing w:after="0" w:line="240" w:lineRule="auto"/>
        <w:rPr>
          <w:rFonts w:ascii="Arial" w:hAnsi="Arial" w:cs="Arial"/>
          <w:color w:val="333333"/>
          <w:sz w:val="24"/>
          <w:szCs w:val="24"/>
        </w:rPr>
      </w:pPr>
    </w:p>
    <w:p w:rsidR="00E17BAD" w:rsidRDefault="00C51BC5" w:rsidP="00684518">
      <w:pPr>
        <w:shd w:val="clear" w:color="auto" w:fill="FFFFFF"/>
        <w:spacing w:after="0" w:line="240" w:lineRule="auto"/>
        <w:rPr>
          <w:rFonts w:ascii="Arial" w:hAnsi="Arial" w:cs="Arial"/>
          <w:color w:val="333333"/>
          <w:sz w:val="24"/>
          <w:szCs w:val="24"/>
        </w:rPr>
      </w:pPr>
      <w:r>
        <w:rPr>
          <w:rFonts w:ascii="Arial" w:hAnsi="Arial" w:cs="Arial"/>
          <w:color w:val="333333"/>
          <w:sz w:val="24"/>
          <w:szCs w:val="24"/>
        </w:rPr>
        <w:t xml:space="preserve">Other bills include a prohibition of medical cannabis by prisoners in certain correctional facilities; requirements for a bona fide medical cannabis patient/provider relationship and referrals; a requirement that all patients must possess medical cannabis ID cards issued by the Commission; requirements for packaging; requiring Commission approval for advertising by Growers, Processors, Dispensaries, and other parties; and prohibitions of the ownership of firearms by medical cannabis patients. Other bills concern secure transportation company requirements.    </w:t>
      </w:r>
    </w:p>
    <w:p w:rsidR="00684518" w:rsidRPr="00684518" w:rsidRDefault="00684518" w:rsidP="00684518">
      <w:pPr>
        <w:shd w:val="clear" w:color="auto" w:fill="FFFFFF"/>
        <w:spacing w:after="0" w:line="240" w:lineRule="auto"/>
        <w:rPr>
          <w:rFonts w:ascii="Arial" w:hAnsi="Arial" w:cs="Arial"/>
          <w:color w:val="333333"/>
          <w:sz w:val="24"/>
          <w:szCs w:val="24"/>
        </w:rPr>
      </w:pP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Committee Reports</w:t>
      </w:r>
    </w:p>
    <w:p w:rsidR="00684518" w:rsidRDefault="00684518" w:rsidP="004206C3">
      <w:pPr>
        <w:pStyle w:val="NormalWeb"/>
        <w:shd w:val="clear" w:color="auto" w:fill="FFFFFF"/>
        <w:spacing w:before="0" w:beforeAutospacing="0" w:after="0" w:afterAutospacing="0" w:line="300" w:lineRule="atLeast"/>
        <w:rPr>
          <w:rFonts w:ascii="Arial" w:hAnsi="Arial" w:cs="Arial"/>
          <w:b/>
          <w:color w:val="333333"/>
        </w:rPr>
      </w:pPr>
    </w:p>
    <w:p w:rsidR="00684518" w:rsidRDefault="00684518"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b/>
        <w:t>Minority Subcommittee</w:t>
      </w:r>
    </w:p>
    <w:p w:rsidR="00684518" w:rsidRDefault="00684518"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b/>
          <w:color w:val="333333"/>
        </w:rPr>
        <w:tab/>
      </w:r>
      <w:r w:rsidRPr="00684518">
        <w:rPr>
          <w:rFonts w:ascii="Arial" w:hAnsi="Arial" w:cs="Arial"/>
          <w:color w:val="333333"/>
        </w:rPr>
        <w:t>Commissioner</w:t>
      </w:r>
      <w:r>
        <w:rPr>
          <w:rFonts w:ascii="Arial" w:hAnsi="Arial" w:cs="Arial"/>
          <w:color w:val="333333"/>
        </w:rPr>
        <w:t xml:space="preserve"> Randolph announced that the Subcommittee is working on a report which will be released in the near future.</w:t>
      </w:r>
    </w:p>
    <w:p w:rsidR="0047709F" w:rsidRPr="00684518" w:rsidRDefault="0047709F" w:rsidP="004206C3">
      <w:pPr>
        <w:pStyle w:val="NormalWeb"/>
        <w:shd w:val="clear" w:color="auto" w:fill="FFFFFF"/>
        <w:spacing w:before="0" w:beforeAutospacing="0" w:after="0" w:afterAutospacing="0" w:line="300" w:lineRule="atLeast"/>
        <w:rPr>
          <w:rFonts w:ascii="Arial" w:hAnsi="Arial" w:cs="Arial"/>
          <w:color w:val="333333"/>
        </w:rPr>
      </w:pP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b/>
        <w:t>Final Review Subcommittee</w:t>
      </w:r>
    </w:p>
    <w:p w:rsidR="004206C3" w:rsidRDefault="00684518" w:rsidP="00E36781">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b/>
          <w:color w:val="333333"/>
        </w:rPr>
        <w:tab/>
      </w:r>
      <w:r>
        <w:rPr>
          <w:rFonts w:ascii="Arial" w:hAnsi="Arial" w:cs="Arial"/>
          <w:color w:val="333333"/>
        </w:rPr>
        <w:t>Mr. Lopez announced that the Commission is closely monitoring the progress of the remaining pre-approved Processors and Dispensaries.</w:t>
      </w:r>
      <w:r w:rsidR="00FF1359">
        <w:rPr>
          <w:rFonts w:ascii="Arial" w:hAnsi="Arial" w:cs="Arial"/>
          <w:color w:val="333333"/>
        </w:rPr>
        <w:t xml:space="preserve">  Chairman </w:t>
      </w:r>
      <w:r w:rsidR="001F7BCB">
        <w:rPr>
          <w:rFonts w:ascii="Arial" w:hAnsi="Arial" w:cs="Arial"/>
          <w:color w:val="333333"/>
        </w:rPr>
        <w:t>Abdeshahian</w:t>
      </w:r>
      <w:r w:rsidR="0047709F">
        <w:rPr>
          <w:rFonts w:ascii="Arial" w:hAnsi="Arial" w:cs="Arial"/>
          <w:color w:val="333333"/>
        </w:rPr>
        <w:t xml:space="preserve"> presented the Subcommittee’</w:t>
      </w:r>
      <w:r w:rsidR="002A75EF">
        <w:rPr>
          <w:rFonts w:ascii="Arial" w:hAnsi="Arial" w:cs="Arial"/>
          <w:color w:val="333333"/>
        </w:rPr>
        <w:t xml:space="preserve">s recommendation to license </w:t>
      </w:r>
      <w:r w:rsidR="0047709F">
        <w:rPr>
          <w:rFonts w:ascii="Arial" w:hAnsi="Arial" w:cs="Arial"/>
          <w:color w:val="333333"/>
        </w:rPr>
        <w:t>nine Dispensaries.</w:t>
      </w:r>
      <w:r w:rsidR="00E36781">
        <w:rPr>
          <w:rFonts w:ascii="Arial" w:hAnsi="Arial" w:cs="Arial"/>
          <w:color w:val="333333"/>
        </w:rPr>
        <w:t xml:space="preserve"> </w:t>
      </w:r>
      <w:r w:rsidR="002A75EF">
        <w:rPr>
          <w:rFonts w:ascii="Arial" w:hAnsi="Arial" w:cs="Arial"/>
          <w:color w:val="333333"/>
        </w:rPr>
        <w:t xml:space="preserve">He noted that </w:t>
      </w:r>
      <w:r w:rsidR="002A75EF">
        <w:rPr>
          <w:rFonts w:ascii="Arial" w:hAnsi="Arial" w:cs="Arial"/>
        </w:rPr>
        <w:t>t</w:t>
      </w:r>
      <w:r w:rsidR="00E36781">
        <w:rPr>
          <w:rFonts w:ascii="Arial" w:hAnsi="Arial" w:cs="Arial"/>
        </w:rPr>
        <w:t xml:space="preserve">he </w:t>
      </w:r>
      <w:r w:rsidR="00E36781" w:rsidRPr="008C4363">
        <w:rPr>
          <w:rFonts w:ascii="Arial" w:hAnsi="Arial" w:cs="Arial"/>
        </w:rPr>
        <w:t>Investigator was available via phone for the review of the materi</w:t>
      </w:r>
      <w:r w:rsidR="00E36781">
        <w:rPr>
          <w:rFonts w:ascii="Arial" w:hAnsi="Arial" w:cs="Arial"/>
        </w:rPr>
        <w:t xml:space="preserve">al and to answer questions. The </w:t>
      </w:r>
      <w:r w:rsidR="00E36781" w:rsidRPr="008C4363">
        <w:rPr>
          <w:rFonts w:ascii="Arial" w:hAnsi="Arial" w:cs="Arial"/>
        </w:rPr>
        <w:t xml:space="preserve">Investigative Summary, Financial Summary, and Inspection Summary were provided by the inspector. No information was identified that would prohibit the applicant from being licensed. Notice of inspection, pre-inspection checklist, </w:t>
      </w:r>
      <w:r w:rsidR="00E36781">
        <w:rPr>
          <w:rFonts w:ascii="Arial" w:hAnsi="Arial" w:cs="Arial"/>
        </w:rPr>
        <w:t>Dispensary inspection report, and the Investigative Background Checklist</w:t>
      </w:r>
      <w:r w:rsidR="00E36781" w:rsidRPr="008C4363">
        <w:rPr>
          <w:rFonts w:ascii="Arial" w:hAnsi="Arial" w:cs="Arial"/>
        </w:rPr>
        <w:t xml:space="preserve"> we</w:t>
      </w:r>
      <w:r w:rsidR="00E36781">
        <w:rPr>
          <w:rFonts w:ascii="Arial" w:hAnsi="Arial" w:cs="Arial"/>
        </w:rPr>
        <w:t>re provided and in good order.</w:t>
      </w:r>
      <w:r w:rsidR="002A75EF">
        <w:rPr>
          <w:rFonts w:ascii="Arial" w:hAnsi="Arial" w:cs="Arial"/>
        </w:rPr>
        <w:t xml:space="preserve"> No a</w:t>
      </w:r>
      <w:r w:rsidR="002A75EF" w:rsidRPr="008C4363">
        <w:rPr>
          <w:rFonts w:ascii="Arial" w:hAnsi="Arial" w:cs="Arial"/>
        </w:rPr>
        <w:t xml:space="preserve">dditional </w:t>
      </w:r>
      <w:r w:rsidR="002A75EF">
        <w:rPr>
          <w:rFonts w:ascii="Arial" w:hAnsi="Arial" w:cs="Arial"/>
        </w:rPr>
        <w:t>i</w:t>
      </w:r>
      <w:r w:rsidR="002A75EF" w:rsidRPr="008C4363">
        <w:rPr>
          <w:rFonts w:ascii="Arial" w:hAnsi="Arial" w:cs="Arial"/>
        </w:rPr>
        <w:t xml:space="preserve">nvestigative information was necessary or provided. </w:t>
      </w:r>
      <w:r w:rsidR="002A75EF">
        <w:rPr>
          <w:rFonts w:ascii="Arial" w:hAnsi="Arial" w:cs="Arial"/>
        </w:rPr>
        <w:t xml:space="preserve">The Final Review Subcommittee, by a </w:t>
      </w:r>
      <w:r w:rsidR="002A75EF" w:rsidRPr="008C4363">
        <w:rPr>
          <w:rFonts w:ascii="Arial" w:hAnsi="Arial" w:cs="Arial"/>
        </w:rPr>
        <w:t>vote of 5-0</w:t>
      </w:r>
      <w:r w:rsidR="002A75EF">
        <w:rPr>
          <w:rFonts w:ascii="Arial" w:hAnsi="Arial" w:cs="Arial"/>
        </w:rPr>
        <w:t xml:space="preserve">, </w:t>
      </w:r>
      <w:r w:rsidR="002A75EF" w:rsidRPr="008C4363">
        <w:rPr>
          <w:rFonts w:ascii="Arial" w:hAnsi="Arial" w:cs="Arial"/>
        </w:rPr>
        <w:t xml:space="preserve">determined </w:t>
      </w:r>
      <w:r w:rsidR="002A75EF">
        <w:rPr>
          <w:rFonts w:ascii="Arial" w:hAnsi="Arial" w:cs="Arial"/>
        </w:rPr>
        <w:t xml:space="preserve">that each Dispensary </w:t>
      </w:r>
      <w:r w:rsidR="002A75EF" w:rsidRPr="008C4363">
        <w:rPr>
          <w:rFonts w:ascii="Arial" w:hAnsi="Arial" w:cs="Arial"/>
        </w:rPr>
        <w:t>applicant has met the requirements</w:t>
      </w:r>
      <w:r w:rsidR="002A75EF">
        <w:rPr>
          <w:rFonts w:ascii="Arial" w:hAnsi="Arial" w:cs="Arial"/>
        </w:rPr>
        <w:t xml:space="preserve">.  </w:t>
      </w:r>
    </w:p>
    <w:p w:rsidR="00E36781" w:rsidRPr="00E36781" w:rsidRDefault="00E36781" w:rsidP="004206C3">
      <w:pPr>
        <w:pStyle w:val="NormalWeb"/>
        <w:shd w:val="clear" w:color="auto" w:fill="FFFFFF"/>
        <w:spacing w:before="0" w:beforeAutospacing="0" w:after="0" w:afterAutospacing="0" w:line="300" w:lineRule="atLeast"/>
        <w:rPr>
          <w:rFonts w:ascii="Arial" w:hAnsi="Arial" w:cs="Arial"/>
          <w:color w:val="333333"/>
        </w:rPr>
      </w:pPr>
    </w:p>
    <w:p w:rsidR="00E36781" w:rsidRPr="00E36781" w:rsidRDefault="0047709F" w:rsidP="00E36781">
      <w:pPr>
        <w:pStyle w:val="BodyText"/>
        <w:kinsoku w:val="0"/>
        <w:overflowPunct w:val="0"/>
        <w:spacing w:line="245" w:lineRule="auto"/>
        <w:ind w:right="269" w:firstLine="23"/>
        <w:rPr>
          <w:rFonts w:ascii="Arial" w:eastAsia="Times New Roman" w:hAnsi="Arial" w:cs="Arial"/>
          <w:sz w:val="24"/>
          <w:szCs w:val="24"/>
        </w:rPr>
      </w:pPr>
      <w:r>
        <w:rPr>
          <w:rFonts w:ascii="Arial" w:hAnsi="Arial" w:cs="Arial"/>
          <w:b/>
          <w:color w:val="333333"/>
        </w:rPr>
        <w:tab/>
      </w:r>
      <w:r w:rsidRPr="00E36781">
        <w:rPr>
          <w:rFonts w:ascii="Arial" w:hAnsi="Arial" w:cs="Arial"/>
          <w:color w:val="333333"/>
          <w:sz w:val="24"/>
          <w:szCs w:val="24"/>
        </w:rPr>
        <w:t xml:space="preserve">Commissioner </w:t>
      </w:r>
      <w:r w:rsidR="001F7BCB">
        <w:rPr>
          <w:rFonts w:ascii="Arial" w:hAnsi="Arial" w:cs="Arial"/>
          <w:color w:val="333333"/>
          <w:sz w:val="24"/>
          <w:szCs w:val="24"/>
        </w:rPr>
        <w:t>Abdeshahian</w:t>
      </w:r>
      <w:r w:rsidR="002A75EF">
        <w:rPr>
          <w:rFonts w:ascii="Arial" w:hAnsi="Arial" w:cs="Arial"/>
          <w:color w:val="333333"/>
          <w:sz w:val="24"/>
          <w:szCs w:val="24"/>
        </w:rPr>
        <w:t xml:space="preserve"> stated </w:t>
      </w:r>
      <w:r w:rsidR="00E36781" w:rsidRPr="00E36781">
        <w:rPr>
          <w:rFonts w:ascii="Arial" w:hAnsi="Arial" w:cs="Arial"/>
          <w:color w:val="333333"/>
          <w:sz w:val="24"/>
          <w:szCs w:val="24"/>
        </w:rPr>
        <w:t>that</w:t>
      </w:r>
      <w:r w:rsidR="00E36781">
        <w:rPr>
          <w:rFonts w:ascii="Arial" w:hAnsi="Arial" w:cs="Arial"/>
          <w:color w:val="333333"/>
          <w:sz w:val="24"/>
          <w:szCs w:val="24"/>
        </w:rPr>
        <w:t>:</w:t>
      </w:r>
      <w:r w:rsidR="00E36781" w:rsidRPr="00E36781">
        <w:rPr>
          <w:rFonts w:ascii="Arial" w:hAnsi="Arial" w:cs="Arial"/>
          <w:color w:val="333333"/>
          <w:sz w:val="24"/>
          <w:szCs w:val="24"/>
        </w:rPr>
        <w:t xml:space="preserve"> </w:t>
      </w:r>
    </w:p>
    <w:p w:rsidR="00E36781" w:rsidRPr="00E36781" w:rsidRDefault="00E36781" w:rsidP="00E36781">
      <w:pPr>
        <w:widowControl w:val="0"/>
        <w:numPr>
          <w:ilvl w:val="0"/>
          <w:numId w:val="42"/>
        </w:numPr>
        <w:kinsoku w:val="0"/>
        <w:overflowPunct w:val="0"/>
        <w:autoSpaceDE w:val="0"/>
        <w:autoSpaceDN w:val="0"/>
        <w:adjustRightInd w:val="0"/>
        <w:spacing w:after="0" w:line="245" w:lineRule="auto"/>
        <w:ind w:right="269"/>
        <w:rPr>
          <w:rFonts w:ascii="Arial" w:eastAsia="Times New Roman" w:hAnsi="Arial" w:cs="Arial"/>
          <w:sz w:val="24"/>
          <w:szCs w:val="24"/>
        </w:rPr>
      </w:pPr>
      <w:r w:rsidRPr="00E36781">
        <w:rPr>
          <w:rFonts w:ascii="Arial" w:eastAsia="Times New Roman" w:hAnsi="Arial" w:cs="Arial"/>
          <w:sz w:val="24"/>
          <w:szCs w:val="24"/>
        </w:rPr>
        <w:t xml:space="preserve">The Final Review Subcommittee recommends </w:t>
      </w:r>
      <w:r w:rsidR="002A75EF">
        <w:rPr>
          <w:rFonts w:ascii="Arial" w:eastAsia="Times New Roman" w:hAnsi="Arial" w:cs="Arial"/>
          <w:sz w:val="24"/>
          <w:szCs w:val="24"/>
        </w:rPr>
        <w:t xml:space="preserve">that </w:t>
      </w:r>
      <w:r w:rsidRPr="00E36781">
        <w:rPr>
          <w:rFonts w:ascii="Arial" w:eastAsia="Times New Roman" w:hAnsi="Arial" w:cs="Arial"/>
          <w:sz w:val="24"/>
          <w:szCs w:val="24"/>
        </w:rPr>
        <w:t>the Commission find that the following pre</w:t>
      </w:r>
      <w:r>
        <w:rPr>
          <w:rFonts w:ascii="Arial" w:eastAsia="Times New Roman" w:hAnsi="Arial" w:cs="Arial"/>
          <w:sz w:val="24"/>
          <w:szCs w:val="24"/>
        </w:rPr>
        <w:t>requisites have been satisfied for each of the nine entities being considered for licensure:</w:t>
      </w:r>
      <w:r w:rsidRPr="00E36781">
        <w:rPr>
          <w:rFonts w:ascii="Arial" w:eastAsia="Times New Roman" w:hAnsi="Arial" w:cs="Arial"/>
          <w:sz w:val="24"/>
          <w:szCs w:val="24"/>
        </w:rPr>
        <w:t xml:space="preserve"> </w:t>
      </w:r>
    </w:p>
    <w:p w:rsidR="00E36781" w:rsidRPr="00E36781" w:rsidRDefault="00E36781" w:rsidP="00E36781">
      <w:pPr>
        <w:widowControl w:val="0"/>
        <w:numPr>
          <w:ilvl w:val="2"/>
          <w:numId w:val="41"/>
        </w:numPr>
        <w:tabs>
          <w:tab w:val="left" w:pos="2310"/>
        </w:tabs>
        <w:kinsoku w:val="0"/>
        <w:overflowPunct w:val="0"/>
        <w:autoSpaceDE w:val="0"/>
        <w:autoSpaceDN w:val="0"/>
        <w:adjustRightInd w:val="0"/>
        <w:spacing w:after="0" w:line="245" w:lineRule="auto"/>
        <w:ind w:right="715"/>
        <w:rPr>
          <w:rFonts w:ascii="Arial" w:eastAsia="Times New Roman" w:hAnsi="Arial" w:cs="Arial"/>
          <w:sz w:val="24"/>
          <w:szCs w:val="24"/>
        </w:rPr>
      </w:pPr>
      <w:r w:rsidRPr="00E36781">
        <w:rPr>
          <w:rFonts w:ascii="Arial" w:eastAsia="Times New Roman" w:hAnsi="Arial" w:cs="Arial"/>
          <w:sz w:val="24"/>
          <w:szCs w:val="24"/>
        </w:rPr>
        <w:t>That the application for Medical Cannabis Dispensary License was awarded a pre-approval in December of 2016.</w:t>
      </w:r>
    </w:p>
    <w:p w:rsidR="00E36781" w:rsidRPr="00E36781" w:rsidRDefault="00E36781" w:rsidP="00E36781">
      <w:pPr>
        <w:widowControl w:val="0"/>
        <w:numPr>
          <w:ilvl w:val="2"/>
          <w:numId w:val="41"/>
        </w:numPr>
        <w:tabs>
          <w:tab w:val="left" w:pos="2334"/>
        </w:tabs>
        <w:kinsoku w:val="0"/>
        <w:overflowPunct w:val="0"/>
        <w:autoSpaceDE w:val="0"/>
        <w:autoSpaceDN w:val="0"/>
        <w:adjustRightInd w:val="0"/>
        <w:spacing w:after="0" w:line="246" w:lineRule="auto"/>
        <w:ind w:right="501"/>
        <w:rPr>
          <w:rFonts w:ascii="Arial" w:eastAsia="Times New Roman" w:hAnsi="Arial" w:cs="Arial"/>
          <w:sz w:val="24"/>
          <w:szCs w:val="24"/>
        </w:rPr>
      </w:pPr>
      <w:r w:rsidRPr="00E36781">
        <w:rPr>
          <w:rFonts w:ascii="Arial" w:eastAsia="Times New Roman" w:hAnsi="Arial" w:cs="Arial"/>
          <w:sz w:val="24"/>
          <w:szCs w:val="24"/>
        </w:rPr>
        <w:t>Since that time, as part of its application:</w:t>
      </w:r>
    </w:p>
    <w:p w:rsidR="00E36781" w:rsidRPr="00E36781" w:rsidRDefault="00E36781" w:rsidP="00E36781">
      <w:pPr>
        <w:widowControl w:val="0"/>
        <w:numPr>
          <w:ilvl w:val="2"/>
          <w:numId w:val="41"/>
        </w:numPr>
        <w:tabs>
          <w:tab w:val="left" w:pos="2869"/>
        </w:tabs>
        <w:kinsoku w:val="0"/>
        <w:overflowPunct w:val="0"/>
        <w:autoSpaceDE w:val="0"/>
        <w:autoSpaceDN w:val="0"/>
        <w:adjustRightInd w:val="0"/>
        <w:spacing w:before="1" w:after="0" w:line="240" w:lineRule="auto"/>
        <w:ind w:left="2174" w:right="821" w:hanging="187"/>
        <w:rPr>
          <w:rFonts w:ascii="Arial" w:eastAsia="Times New Roman" w:hAnsi="Arial" w:cs="Arial"/>
          <w:sz w:val="24"/>
          <w:szCs w:val="24"/>
        </w:rPr>
      </w:pPr>
      <w:r w:rsidRPr="00E36781">
        <w:rPr>
          <w:rFonts w:ascii="Arial" w:eastAsia="Times New Roman" w:hAnsi="Arial" w:cs="Arial"/>
          <w:sz w:val="24"/>
          <w:szCs w:val="24"/>
        </w:rPr>
        <w:t>An audited financial statement the Dispensary and any proposed Dispensary agents was received; and payment of the stage 2 application fee specified in COMAR 10.62.35.01</w:t>
      </w:r>
    </w:p>
    <w:p w:rsidR="00E36781" w:rsidRPr="00E36781" w:rsidRDefault="00E36781" w:rsidP="00E36781">
      <w:pPr>
        <w:widowControl w:val="0"/>
        <w:numPr>
          <w:ilvl w:val="1"/>
          <w:numId w:val="41"/>
        </w:numPr>
        <w:tabs>
          <w:tab w:val="left" w:pos="2869"/>
        </w:tabs>
        <w:kinsoku w:val="0"/>
        <w:overflowPunct w:val="0"/>
        <w:autoSpaceDE w:val="0"/>
        <w:autoSpaceDN w:val="0"/>
        <w:adjustRightInd w:val="0"/>
        <w:spacing w:before="1" w:after="0" w:line="240" w:lineRule="auto"/>
        <w:ind w:left="994" w:right="821"/>
        <w:rPr>
          <w:rFonts w:ascii="Arial" w:eastAsia="Times New Roman" w:hAnsi="Arial" w:cs="Arial"/>
          <w:sz w:val="24"/>
          <w:szCs w:val="24"/>
        </w:rPr>
      </w:pPr>
      <w:r w:rsidRPr="00E36781">
        <w:rPr>
          <w:rFonts w:ascii="Arial" w:eastAsia="Times New Roman" w:hAnsi="Arial" w:cs="Arial"/>
          <w:sz w:val="24"/>
          <w:szCs w:val="24"/>
        </w:rPr>
        <w:t>The Bureau of Enforcement and Compliance has reported to the Final Review Subcommittee that:</w:t>
      </w:r>
    </w:p>
    <w:p w:rsidR="00E36781" w:rsidRPr="00E36781" w:rsidRDefault="00E36781" w:rsidP="00E36781">
      <w:pPr>
        <w:widowControl w:val="0"/>
        <w:numPr>
          <w:ilvl w:val="2"/>
          <w:numId w:val="41"/>
        </w:numPr>
        <w:tabs>
          <w:tab w:val="left" w:pos="2869"/>
        </w:tabs>
        <w:kinsoku w:val="0"/>
        <w:overflowPunct w:val="0"/>
        <w:autoSpaceDE w:val="0"/>
        <w:autoSpaceDN w:val="0"/>
        <w:adjustRightInd w:val="0"/>
        <w:spacing w:before="1" w:after="0" w:line="240" w:lineRule="auto"/>
        <w:ind w:left="2174" w:right="821" w:hanging="187"/>
        <w:rPr>
          <w:rFonts w:ascii="Arial" w:eastAsia="Times New Roman" w:hAnsi="Arial" w:cs="Arial"/>
          <w:sz w:val="24"/>
          <w:szCs w:val="24"/>
        </w:rPr>
      </w:pPr>
      <w:r w:rsidRPr="00E36781">
        <w:rPr>
          <w:rFonts w:ascii="Arial" w:eastAsia="Times New Roman" w:hAnsi="Arial" w:cs="Arial"/>
          <w:sz w:val="24"/>
          <w:szCs w:val="24"/>
        </w:rPr>
        <w:t>Examination of financial statements, criminal history reports, and Stage Two application materials have revealed no evidence of any non-compliance with the regulations;</w:t>
      </w:r>
    </w:p>
    <w:p w:rsidR="00E36781" w:rsidRPr="00E36781" w:rsidRDefault="00E36781" w:rsidP="00E36781">
      <w:pPr>
        <w:widowControl w:val="0"/>
        <w:numPr>
          <w:ilvl w:val="2"/>
          <w:numId w:val="41"/>
        </w:numPr>
        <w:kinsoku w:val="0"/>
        <w:overflowPunct w:val="0"/>
        <w:autoSpaceDE w:val="0"/>
        <w:autoSpaceDN w:val="0"/>
        <w:adjustRightInd w:val="0"/>
        <w:spacing w:before="65" w:after="0" w:line="251" w:lineRule="auto"/>
        <w:ind w:right="357"/>
        <w:rPr>
          <w:rFonts w:ascii="Arial" w:eastAsia="Times New Roman" w:hAnsi="Arial" w:cs="Arial"/>
          <w:sz w:val="24"/>
          <w:szCs w:val="24"/>
        </w:rPr>
      </w:pPr>
      <w:r w:rsidRPr="00E36781">
        <w:rPr>
          <w:rFonts w:ascii="Arial" w:eastAsia="Times New Roman" w:hAnsi="Arial" w:cs="Arial"/>
          <w:sz w:val="24"/>
          <w:szCs w:val="24"/>
        </w:rPr>
        <w:t xml:space="preserve">All inspections, including inspections of standard operating procedures and inspections of premises, have been passed and </w:t>
      </w:r>
      <w:r w:rsidRPr="00E36781">
        <w:rPr>
          <w:rFonts w:ascii="Arial" w:eastAsia="Times New Roman" w:hAnsi="Arial" w:cs="Arial"/>
          <w:sz w:val="24"/>
          <w:szCs w:val="24"/>
        </w:rPr>
        <w:lastRenderedPageBreak/>
        <w:t>the Dispensaries’ operations conform to the specifications of the application as pre-approved;</w:t>
      </w:r>
    </w:p>
    <w:p w:rsidR="00E36781" w:rsidRPr="00E36781" w:rsidRDefault="00E36781" w:rsidP="00E36781">
      <w:pPr>
        <w:widowControl w:val="0"/>
        <w:numPr>
          <w:ilvl w:val="2"/>
          <w:numId w:val="41"/>
        </w:numPr>
        <w:tabs>
          <w:tab w:val="left" w:pos="2445"/>
        </w:tabs>
        <w:kinsoku w:val="0"/>
        <w:overflowPunct w:val="0"/>
        <w:autoSpaceDE w:val="0"/>
        <w:autoSpaceDN w:val="0"/>
        <w:adjustRightInd w:val="0"/>
        <w:spacing w:before="9" w:after="0" w:line="252" w:lineRule="auto"/>
        <w:ind w:right="692"/>
        <w:rPr>
          <w:rFonts w:ascii="Arial" w:eastAsia="Times New Roman" w:hAnsi="Arial" w:cs="Arial"/>
          <w:sz w:val="24"/>
          <w:szCs w:val="24"/>
        </w:rPr>
      </w:pPr>
      <w:r w:rsidRPr="00E36781">
        <w:rPr>
          <w:rFonts w:ascii="Arial" w:eastAsia="Times New Roman" w:hAnsi="Arial" w:cs="Arial"/>
          <w:sz w:val="24"/>
          <w:szCs w:val="24"/>
        </w:rPr>
        <w:t>The premises prepared:</w:t>
      </w:r>
    </w:p>
    <w:p w:rsidR="00E36781" w:rsidRPr="00E36781" w:rsidRDefault="00E36781" w:rsidP="00E36781">
      <w:pPr>
        <w:widowControl w:val="0"/>
        <w:numPr>
          <w:ilvl w:val="3"/>
          <w:numId w:val="41"/>
        </w:numPr>
        <w:tabs>
          <w:tab w:val="left" w:pos="3181"/>
        </w:tabs>
        <w:kinsoku w:val="0"/>
        <w:overflowPunct w:val="0"/>
        <w:autoSpaceDE w:val="0"/>
        <w:autoSpaceDN w:val="0"/>
        <w:adjustRightInd w:val="0"/>
        <w:spacing w:before="5" w:after="0" w:line="249" w:lineRule="auto"/>
        <w:ind w:right="603"/>
        <w:rPr>
          <w:rFonts w:ascii="Arial" w:eastAsia="Times New Roman" w:hAnsi="Arial" w:cs="Arial"/>
          <w:sz w:val="24"/>
          <w:szCs w:val="24"/>
        </w:rPr>
      </w:pPr>
      <w:r w:rsidRPr="00E36781">
        <w:rPr>
          <w:rFonts w:ascii="Arial" w:eastAsia="Times New Roman" w:hAnsi="Arial" w:cs="Arial"/>
          <w:sz w:val="24"/>
          <w:szCs w:val="24"/>
        </w:rPr>
        <w:t>are under the legal control of the Dispensary;</w:t>
      </w:r>
    </w:p>
    <w:p w:rsidR="00E36781" w:rsidRPr="00E36781" w:rsidRDefault="00E36781" w:rsidP="00E36781">
      <w:pPr>
        <w:widowControl w:val="0"/>
        <w:numPr>
          <w:ilvl w:val="3"/>
          <w:numId w:val="41"/>
        </w:numPr>
        <w:tabs>
          <w:tab w:val="left" w:pos="3186"/>
        </w:tabs>
        <w:kinsoku w:val="0"/>
        <w:overflowPunct w:val="0"/>
        <w:autoSpaceDE w:val="0"/>
        <w:autoSpaceDN w:val="0"/>
        <w:adjustRightInd w:val="0"/>
        <w:spacing w:before="5" w:after="0" w:line="249" w:lineRule="auto"/>
        <w:ind w:right="118"/>
        <w:rPr>
          <w:rFonts w:ascii="Arial" w:eastAsia="Times New Roman" w:hAnsi="Arial" w:cs="Arial"/>
          <w:sz w:val="24"/>
          <w:szCs w:val="24"/>
        </w:rPr>
      </w:pPr>
      <w:r w:rsidRPr="00E36781">
        <w:rPr>
          <w:rFonts w:ascii="Arial" w:eastAsia="Times New Roman" w:hAnsi="Arial" w:cs="Arial"/>
          <w:sz w:val="24"/>
          <w:szCs w:val="24"/>
        </w:rPr>
        <w:t>comply with all zoning and planning requirements; and</w:t>
      </w:r>
    </w:p>
    <w:p w:rsidR="00E36781" w:rsidRPr="00E36781" w:rsidRDefault="00E36781" w:rsidP="00E36781">
      <w:pPr>
        <w:widowControl w:val="0"/>
        <w:numPr>
          <w:ilvl w:val="3"/>
          <w:numId w:val="41"/>
        </w:numPr>
        <w:tabs>
          <w:tab w:val="left" w:pos="3191"/>
        </w:tabs>
        <w:kinsoku w:val="0"/>
        <w:overflowPunct w:val="0"/>
        <w:autoSpaceDE w:val="0"/>
        <w:autoSpaceDN w:val="0"/>
        <w:adjustRightInd w:val="0"/>
        <w:spacing w:before="10" w:after="0" w:line="258" w:lineRule="auto"/>
        <w:ind w:right="216"/>
        <w:rPr>
          <w:rFonts w:ascii="Arial" w:eastAsia="Times New Roman" w:hAnsi="Arial" w:cs="Arial"/>
          <w:sz w:val="24"/>
          <w:szCs w:val="24"/>
        </w:rPr>
      </w:pPr>
      <w:r w:rsidRPr="00E36781">
        <w:rPr>
          <w:rFonts w:ascii="Arial" w:eastAsia="Times New Roman" w:hAnsi="Arial" w:cs="Arial"/>
          <w:sz w:val="24"/>
          <w:szCs w:val="24"/>
        </w:rPr>
        <w:t>conform to the specifications of the application as pre-approved.</w:t>
      </w:r>
    </w:p>
    <w:p w:rsidR="00E36781" w:rsidRPr="00E36781" w:rsidRDefault="00E36781" w:rsidP="00E36781">
      <w:pPr>
        <w:widowControl w:val="0"/>
        <w:numPr>
          <w:ilvl w:val="2"/>
          <w:numId w:val="41"/>
        </w:numPr>
        <w:tabs>
          <w:tab w:val="left" w:pos="2469"/>
        </w:tabs>
        <w:kinsoku w:val="0"/>
        <w:overflowPunct w:val="0"/>
        <w:autoSpaceDE w:val="0"/>
        <w:autoSpaceDN w:val="0"/>
        <w:adjustRightInd w:val="0"/>
        <w:spacing w:after="0" w:line="240" w:lineRule="auto"/>
        <w:ind w:left="2174" w:hanging="187"/>
        <w:rPr>
          <w:rFonts w:ascii="Arial" w:eastAsia="Times New Roman" w:hAnsi="Arial" w:cs="Arial"/>
          <w:sz w:val="24"/>
          <w:szCs w:val="24"/>
        </w:rPr>
      </w:pPr>
      <w:r w:rsidRPr="00E36781">
        <w:rPr>
          <w:rFonts w:ascii="Arial" w:eastAsia="Times New Roman" w:hAnsi="Arial" w:cs="Arial"/>
          <w:sz w:val="24"/>
          <w:szCs w:val="24"/>
        </w:rPr>
        <w:t>The first year's license fee as specified in COMAR 10.62.35.01 has been paid.</w:t>
      </w:r>
    </w:p>
    <w:p w:rsidR="00E36781" w:rsidRPr="00E36781" w:rsidRDefault="00E36781" w:rsidP="00E36781">
      <w:pPr>
        <w:widowControl w:val="0"/>
        <w:numPr>
          <w:ilvl w:val="1"/>
          <w:numId w:val="41"/>
        </w:numPr>
        <w:kinsoku w:val="0"/>
        <w:overflowPunct w:val="0"/>
        <w:autoSpaceDE w:val="0"/>
        <w:autoSpaceDN w:val="0"/>
        <w:adjustRightInd w:val="0"/>
        <w:spacing w:before="25" w:after="0" w:line="250" w:lineRule="auto"/>
        <w:ind w:left="900" w:right="204"/>
        <w:rPr>
          <w:rFonts w:ascii="Arial" w:eastAsia="Times New Roman" w:hAnsi="Arial" w:cs="Arial"/>
          <w:sz w:val="24"/>
          <w:szCs w:val="24"/>
        </w:rPr>
      </w:pPr>
      <w:r w:rsidRPr="00E36781">
        <w:rPr>
          <w:rFonts w:ascii="Arial" w:eastAsia="Times New Roman" w:hAnsi="Arial" w:cs="Arial"/>
          <w:sz w:val="24"/>
          <w:szCs w:val="24"/>
        </w:rPr>
        <w:t>The Final Review Subcommittee therefore recommends that a license to dispense medical cannabis</w:t>
      </w:r>
      <w:r w:rsidR="002A75EF">
        <w:rPr>
          <w:rFonts w:ascii="Arial" w:eastAsia="Times New Roman" w:hAnsi="Arial" w:cs="Arial"/>
          <w:sz w:val="24"/>
          <w:szCs w:val="24"/>
        </w:rPr>
        <w:t xml:space="preserve"> for each of the nine entities</w:t>
      </w:r>
      <w:r w:rsidRPr="00E36781">
        <w:rPr>
          <w:rFonts w:ascii="Arial" w:eastAsia="Times New Roman" w:hAnsi="Arial" w:cs="Arial"/>
          <w:sz w:val="24"/>
          <w:szCs w:val="24"/>
        </w:rPr>
        <w:t xml:space="preserve"> be issue</w:t>
      </w:r>
      <w:r>
        <w:rPr>
          <w:rFonts w:ascii="Arial" w:eastAsia="Times New Roman" w:hAnsi="Arial" w:cs="Arial"/>
          <w:sz w:val="24"/>
          <w:szCs w:val="24"/>
        </w:rPr>
        <w:t>d pursuant to COMAR 10.62.25.07.</w:t>
      </w:r>
    </w:p>
    <w:p w:rsidR="0047709F" w:rsidRDefault="0047709F" w:rsidP="004206C3">
      <w:pPr>
        <w:pStyle w:val="NormalWeb"/>
        <w:shd w:val="clear" w:color="auto" w:fill="FFFFFF"/>
        <w:spacing w:before="0" w:beforeAutospacing="0" w:after="0" w:afterAutospacing="0" w:line="300" w:lineRule="atLeast"/>
        <w:rPr>
          <w:rFonts w:ascii="Arial" w:hAnsi="Arial" w:cs="Arial"/>
          <w:b/>
          <w:color w:val="333333"/>
        </w:rPr>
      </w:pPr>
    </w:p>
    <w:p w:rsidR="0047709F" w:rsidRDefault="0047709F" w:rsidP="0047709F">
      <w:pPr>
        <w:pStyle w:val="NormalWeb"/>
        <w:shd w:val="clear" w:color="auto" w:fill="FFFFFF"/>
        <w:spacing w:before="0" w:beforeAutospacing="0" w:after="0" w:afterAutospacing="0" w:line="300" w:lineRule="atLeast"/>
        <w:ind w:firstLine="720"/>
        <w:rPr>
          <w:rFonts w:ascii="Arial" w:hAnsi="Arial" w:cs="Arial"/>
          <w:color w:val="333333"/>
        </w:rPr>
      </w:pPr>
      <w:r>
        <w:rPr>
          <w:rFonts w:ascii="Arial" w:hAnsi="Arial" w:cs="Arial"/>
          <w:color w:val="333333"/>
        </w:rPr>
        <w:t xml:space="preserve">After the appropriate motions were offered, the full Commission voted unanimously to approve licensure for nine Dispensaries: Canna Cuzzos LLC (DBA Zen Leaf Waldorf), </w:t>
      </w:r>
    </w:p>
    <w:p w:rsidR="0047709F" w:rsidRPr="0047709F" w:rsidRDefault="0047709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Chesapeake Apothecary LLC, Curio Wellness Dispensary, CWS LLC (DBA Your Farmacy Dispensary), Halloway LLC (DBA Starbuds), HMS Health LLC (DBA Zenity Wellness Dispensary), OC Botanicals (DBA Hi Tide Dispensary) PalliaTech Maryland LLC (DBA Curaleaf) and Trilogy Wellness of Maryland LLC. </w:t>
      </w: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New Business</w:t>
      </w:r>
    </w:p>
    <w:p w:rsidR="00E36781" w:rsidRPr="00E36781" w:rsidRDefault="00E36781"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No new business was offered.</w:t>
      </w: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Adjournment</w:t>
      </w:r>
    </w:p>
    <w:p w:rsidR="00E36781" w:rsidRPr="00E36781" w:rsidRDefault="00E36781"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Chairman Lopez adjourned the meeting at 2:50 pm.</w:t>
      </w:r>
    </w:p>
    <w:sectPr w:rsidR="00E36781" w:rsidRPr="00E36781" w:rsidSect="0051768D">
      <w:footerReference w:type="default" r:id="rId12"/>
      <w:pgSz w:w="12240" w:h="15840"/>
      <w:pgMar w:top="144" w:right="1152"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433" w:rsidRDefault="00D26433" w:rsidP="00454A38">
      <w:pPr>
        <w:spacing w:after="0" w:line="240" w:lineRule="auto"/>
      </w:pPr>
      <w:r>
        <w:separator/>
      </w:r>
    </w:p>
  </w:endnote>
  <w:endnote w:type="continuationSeparator" w:id="0">
    <w:p w:rsidR="00D26433" w:rsidRDefault="00D26433" w:rsidP="004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859431"/>
      <w:docPartObj>
        <w:docPartGallery w:val="Page Numbers (Bottom of Page)"/>
        <w:docPartUnique/>
      </w:docPartObj>
    </w:sdtPr>
    <w:sdtEndPr>
      <w:rPr>
        <w:noProof/>
      </w:rPr>
    </w:sdtEndPr>
    <w:sdtContent>
      <w:p w:rsidR="002830B7" w:rsidRDefault="002830B7">
        <w:pPr>
          <w:pStyle w:val="Footer"/>
          <w:jc w:val="center"/>
        </w:pPr>
        <w:r>
          <w:fldChar w:fldCharType="begin"/>
        </w:r>
        <w:r>
          <w:instrText xml:space="preserve"> PAGE   \* MERGEFORMAT </w:instrText>
        </w:r>
        <w:r>
          <w:fldChar w:fldCharType="separate"/>
        </w:r>
        <w:r w:rsidR="00176E5A">
          <w:rPr>
            <w:noProof/>
          </w:rPr>
          <w:t>4</w:t>
        </w:r>
        <w:r>
          <w:rPr>
            <w:noProof/>
          </w:rPr>
          <w:fldChar w:fldCharType="end"/>
        </w:r>
      </w:p>
    </w:sdtContent>
  </w:sdt>
  <w:p w:rsidR="00764793" w:rsidRDefault="0076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433" w:rsidRDefault="00D26433" w:rsidP="00454A38">
      <w:pPr>
        <w:spacing w:after="0" w:line="240" w:lineRule="auto"/>
      </w:pPr>
      <w:r>
        <w:separator/>
      </w:r>
    </w:p>
  </w:footnote>
  <w:footnote w:type="continuationSeparator" w:id="0">
    <w:p w:rsidR="00D26433" w:rsidRDefault="00D26433" w:rsidP="0045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845"/>
    <w:multiLevelType w:val="hybridMultilevel"/>
    <w:tmpl w:val="61B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575"/>
    <w:multiLevelType w:val="multilevel"/>
    <w:tmpl w:val="C54A6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27CA8"/>
    <w:multiLevelType w:val="multilevel"/>
    <w:tmpl w:val="F7DC4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F4821"/>
    <w:multiLevelType w:val="hybridMultilevel"/>
    <w:tmpl w:val="4532F86E"/>
    <w:lvl w:ilvl="0" w:tplc="84B47E58">
      <w:start w:val="1"/>
      <w:numFmt w:val="bullet"/>
      <w:lvlText w:val=""/>
      <w:lvlJc w:val="left"/>
      <w:pPr>
        <w:ind w:left="2160" w:hanging="360"/>
      </w:pPr>
      <w:rPr>
        <w:rFonts w:ascii="Symbol" w:hAnsi="Symbol" w:hint="default"/>
        <w:spacing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B338BB"/>
    <w:multiLevelType w:val="multilevel"/>
    <w:tmpl w:val="40B82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73C8A"/>
    <w:multiLevelType w:val="multilevel"/>
    <w:tmpl w:val="87461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774AE"/>
    <w:multiLevelType w:val="multilevel"/>
    <w:tmpl w:val="0D085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50768"/>
    <w:multiLevelType w:val="multilevel"/>
    <w:tmpl w:val="C8829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77068"/>
    <w:multiLevelType w:val="hybridMultilevel"/>
    <w:tmpl w:val="C81C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C44FC"/>
    <w:multiLevelType w:val="multilevel"/>
    <w:tmpl w:val="7BB40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51E11"/>
    <w:multiLevelType w:val="multilevel"/>
    <w:tmpl w:val="4C26A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54879"/>
    <w:multiLevelType w:val="hybridMultilevel"/>
    <w:tmpl w:val="2E94361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15D33A8"/>
    <w:multiLevelType w:val="hybridMultilevel"/>
    <w:tmpl w:val="8AFEB178"/>
    <w:lvl w:ilvl="0" w:tplc="84B47E58">
      <w:start w:val="1"/>
      <w:numFmt w:val="bullet"/>
      <w:lvlText w:val=""/>
      <w:lvlJc w:val="left"/>
      <w:pPr>
        <w:ind w:left="1440" w:hanging="360"/>
      </w:pPr>
      <w:rPr>
        <w:rFonts w:ascii="Symbol" w:hAnsi="Symbol" w:hint="default"/>
        <w:spacing w:val="-20"/>
      </w:rPr>
    </w:lvl>
    <w:lvl w:ilvl="1" w:tplc="04090001">
      <w:start w:val="1"/>
      <w:numFmt w:val="bullet"/>
      <w:lvlText w:val=""/>
      <w:lvlJc w:val="left"/>
      <w:pPr>
        <w:ind w:left="2160" w:hanging="360"/>
      </w:pPr>
      <w:rPr>
        <w:rFonts w:ascii="Symbol" w:hAnsi="Symbol" w:hint="default"/>
        <w:spacing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A55B47"/>
    <w:multiLevelType w:val="multilevel"/>
    <w:tmpl w:val="FF924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03657"/>
    <w:multiLevelType w:val="multilevel"/>
    <w:tmpl w:val="D17C1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359C2"/>
    <w:multiLevelType w:val="hybridMultilevel"/>
    <w:tmpl w:val="897CE276"/>
    <w:lvl w:ilvl="0" w:tplc="FD5E92F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C72A1"/>
    <w:multiLevelType w:val="multilevel"/>
    <w:tmpl w:val="997EE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33676"/>
    <w:multiLevelType w:val="hybridMultilevel"/>
    <w:tmpl w:val="B3FC5A8E"/>
    <w:lvl w:ilvl="0" w:tplc="28C459A8">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6B424042">
      <w:start w:val="1"/>
      <w:numFmt w:val="lowerLetter"/>
      <w:lvlText w:val="(%3)"/>
      <w:lvlJc w:val="right"/>
      <w:pPr>
        <w:ind w:left="1080" w:hanging="180"/>
      </w:pPr>
      <w:rPr>
        <w:rFonts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353F6F5D"/>
    <w:multiLevelType w:val="hybridMultilevel"/>
    <w:tmpl w:val="1602A7DE"/>
    <w:lvl w:ilvl="0" w:tplc="84B47E58">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60458"/>
    <w:multiLevelType w:val="hybridMultilevel"/>
    <w:tmpl w:val="B99E5F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A8F3A0A"/>
    <w:multiLevelType w:val="hybridMultilevel"/>
    <w:tmpl w:val="4AB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E40EB"/>
    <w:multiLevelType w:val="multilevel"/>
    <w:tmpl w:val="878EC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25177"/>
    <w:multiLevelType w:val="multilevel"/>
    <w:tmpl w:val="F8BCF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F52A7"/>
    <w:multiLevelType w:val="multilevel"/>
    <w:tmpl w:val="0AE68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04B8A"/>
    <w:multiLevelType w:val="multilevel"/>
    <w:tmpl w:val="4676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5A5B73"/>
    <w:multiLevelType w:val="multilevel"/>
    <w:tmpl w:val="0812E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65DB8"/>
    <w:multiLevelType w:val="hybridMultilevel"/>
    <w:tmpl w:val="DFA08C42"/>
    <w:lvl w:ilvl="0" w:tplc="981CD660">
      <w:start w:val="1"/>
      <w:numFmt w:val="lowerLetter"/>
      <w:lvlText w:val="(%1)"/>
      <w:lvlJc w:val="left"/>
      <w:pPr>
        <w:ind w:left="720" w:hanging="360"/>
      </w:pPr>
      <w:rPr>
        <w:rFonts w:hint="default"/>
      </w:rPr>
    </w:lvl>
    <w:lvl w:ilvl="1" w:tplc="28C459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E6ABF"/>
    <w:multiLevelType w:val="hybridMultilevel"/>
    <w:tmpl w:val="0846BF34"/>
    <w:lvl w:ilvl="0" w:tplc="04090015">
      <w:start w:val="1"/>
      <w:numFmt w:val="upperLetter"/>
      <w:lvlText w:val="%1."/>
      <w:lvlJc w:val="left"/>
      <w:pPr>
        <w:ind w:left="10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279AF"/>
    <w:multiLevelType w:val="hybridMultilevel"/>
    <w:tmpl w:val="73C49BF2"/>
    <w:lvl w:ilvl="0" w:tplc="D254A0B2">
      <w:start w:val="1"/>
      <w:numFmt w:val="upperLetter"/>
      <w:lvlText w:val="%1."/>
      <w:lvlJc w:val="left"/>
      <w:pPr>
        <w:ind w:left="1080" w:hanging="180"/>
      </w:pPr>
      <w:rPr>
        <w:rFonts w:hint="default"/>
      </w:rPr>
    </w:lvl>
    <w:lvl w:ilvl="1" w:tplc="0409000F">
      <w:start w:val="1"/>
      <w:numFmt w:val="decimal"/>
      <w:lvlText w:val="%2."/>
      <w:lvlJc w:val="left"/>
      <w:pPr>
        <w:ind w:left="1440" w:hanging="360"/>
      </w:pPr>
    </w:lvl>
    <w:lvl w:ilvl="2" w:tplc="FBF2281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F68BA"/>
    <w:multiLevelType w:val="multilevel"/>
    <w:tmpl w:val="C852A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E6E"/>
    <w:multiLevelType w:val="multilevel"/>
    <w:tmpl w:val="4B9E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341C4"/>
    <w:multiLevelType w:val="hybridMultilevel"/>
    <w:tmpl w:val="9C18BE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C1857"/>
    <w:multiLevelType w:val="multilevel"/>
    <w:tmpl w:val="EB967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142D4"/>
    <w:multiLevelType w:val="multilevel"/>
    <w:tmpl w:val="EBCA2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00713"/>
    <w:multiLevelType w:val="multilevel"/>
    <w:tmpl w:val="2FA67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25080"/>
    <w:multiLevelType w:val="hybridMultilevel"/>
    <w:tmpl w:val="6A3639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933164"/>
    <w:multiLevelType w:val="multilevel"/>
    <w:tmpl w:val="E79A9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16C0E"/>
    <w:multiLevelType w:val="hybridMultilevel"/>
    <w:tmpl w:val="B71C4498"/>
    <w:lvl w:ilvl="0" w:tplc="04090001">
      <w:start w:val="1"/>
      <w:numFmt w:val="bullet"/>
      <w:lvlText w:val=""/>
      <w:lvlJc w:val="left"/>
      <w:pPr>
        <w:ind w:left="2160" w:hanging="360"/>
      </w:pPr>
      <w:rPr>
        <w:rFonts w:ascii="Symbol" w:hAnsi="Symbol" w:hint="default"/>
        <w:spacing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28C2F8B"/>
    <w:multiLevelType w:val="hybridMultilevel"/>
    <w:tmpl w:val="614C271A"/>
    <w:lvl w:ilvl="0" w:tplc="71F68AB2">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89C47BF"/>
    <w:multiLevelType w:val="multilevel"/>
    <w:tmpl w:val="6E1CB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54D56"/>
    <w:multiLevelType w:val="multilevel"/>
    <w:tmpl w:val="34A867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D29CD"/>
    <w:multiLevelType w:val="multilevel"/>
    <w:tmpl w:val="B5004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8"/>
  </w:num>
  <w:num w:numId="3">
    <w:abstractNumId w:val="0"/>
  </w:num>
  <w:num w:numId="4">
    <w:abstractNumId w:val="8"/>
  </w:num>
  <w:num w:numId="5">
    <w:abstractNumId w:val="25"/>
  </w:num>
  <w:num w:numId="6">
    <w:abstractNumId w:val="1"/>
  </w:num>
  <w:num w:numId="7">
    <w:abstractNumId w:val="29"/>
  </w:num>
  <w:num w:numId="8">
    <w:abstractNumId w:val="32"/>
  </w:num>
  <w:num w:numId="9">
    <w:abstractNumId w:val="14"/>
  </w:num>
  <w:num w:numId="10">
    <w:abstractNumId w:val="6"/>
  </w:num>
  <w:num w:numId="11">
    <w:abstractNumId w:val="22"/>
  </w:num>
  <w:num w:numId="12">
    <w:abstractNumId w:val="9"/>
  </w:num>
  <w:num w:numId="13">
    <w:abstractNumId w:val="4"/>
  </w:num>
  <w:num w:numId="14">
    <w:abstractNumId w:val="10"/>
  </w:num>
  <w:num w:numId="15">
    <w:abstractNumId w:val="24"/>
  </w:num>
  <w:num w:numId="16">
    <w:abstractNumId w:val="7"/>
  </w:num>
  <w:num w:numId="17">
    <w:abstractNumId w:val="2"/>
  </w:num>
  <w:num w:numId="18">
    <w:abstractNumId w:val="40"/>
  </w:num>
  <w:num w:numId="19">
    <w:abstractNumId w:val="33"/>
  </w:num>
  <w:num w:numId="20">
    <w:abstractNumId w:val="23"/>
  </w:num>
  <w:num w:numId="21">
    <w:abstractNumId w:val="36"/>
  </w:num>
  <w:num w:numId="22">
    <w:abstractNumId w:val="5"/>
  </w:num>
  <w:num w:numId="23">
    <w:abstractNumId w:val="16"/>
  </w:num>
  <w:num w:numId="24">
    <w:abstractNumId w:val="39"/>
  </w:num>
  <w:num w:numId="25">
    <w:abstractNumId w:val="13"/>
  </w:num>
  <w:num w:numId="26">
    <w:abstractNumId w:val="41"/>
  </w:num>
  <w:num w:numId="27">
    <w:abstractNumId w:val="34"/>
  </w:num>
  <w:num w:numId="28">
    <w:abstractNumId w:val="21"/>
  </w:num>
  <w:num w:numId="29">
    <w:abstractNumId w:val="26"/>
  </w:num>
  <w:num w:numId="30">
    <w:abstractNumId w:val="15"/>
  </w:num>
  <w:num w:numId="31">
    <w:abstractNumId w:val="17"/>
  </w:num>
  <w:num w:numId="32">
    <w:abstractNumId w:val="27"/>
  </w:num>
  <w:num w:numId="33">
    <w:abstractNumId w:val="28"/>
  </w:num>
  <w:num w:numId="34">
    <w:abstractNumId w:val="18"/>
  </w:num>
  <w:num w:numId="35">
    <w:abstractNumId w:val="12"/>
  </w:num>
  <w:num w:numId="36">
    <w:abstractNumId w:val="3"/>
  </w:num>
  <w:num w:numId="37">
    <w:abstractNumId w:val="19"/>
  </w:num>
  <w:num w:numId="38">
    <w:abstractNumId w:val="37"/>
  </w:num>
  <w:num w:numId="39">
    <w:abstractNumId w:val="11"/>
  </w:num>
  <w:num w:numId="40">
    <w:abstractNumId w:val="30"/>
  </w:num>
  <w:num w:numId="41">
    <w:abstractNumId w:val="3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5B"/>
    <w:rsid w:val="0000199D"/>
    <w:rsid w:val="00002997"/>
    <w:rsid w:val="0003195D"/>
    <w:rsid w:val="0004682E"/>
    <w:rsid w:val="000539E6"/>
    <w:rsid w:val="00062171"/>
    <w:rsid w:val="00063016"/>
    <w:rsid w:val="00063BCC"/>
    <w:rsid w:val="00075BDA"/>
    <w:rsid w:val="00081692"/>
    <w:rsid w:val="000836D7"/>
    <w:rsid w:val="00092E2C"/>
    <w:rsid w:val="00092E6E"/>
    <w:rsid w:val="000960AA"/>
    <w:rsid w:val="000A2B1A"/>
    <w:rsid w:val="000A44A0"/>
    <w:rsid w:val="000B5540"/>
    <w:rsid w:val="000C1739"/>
    <w:rsid w:val="000C5C39"/>
    <w:rsid w:val="000F197F"/>
    <w:rsid w:val="000F4B85"/>
    <w:rsid w:val="000F668B"/>
    <w:rsid w:val="001002FA"/>
    <w:rsid w:val="0011565D"/>
    <w:rsid w:val="00123C5A"/>
    <w:rsid w:val="00123D91"/>
    <w:rsid w:val="00127EC6"/>
    <w:rsid w:val="00131D01"/>
    <w:rsid w:val="0013696B"/>
    <w:rsid w:val="001403B2"/>
    <w:rsid w:val="00150E9B"/>
    <w:rsid w:val="00154A5F"/>
    <w:rsid w:val="00162745"/>
    <w:rsid w:val="00176E5A"/>
    <w:rsid w:val="00177F91"/>
    <w:rsid w:val="0018050C"/>
    <w:rsid w:val="001D3884"/>
    <w:rsid w:val="001E5FF9"/>
    <w:rsid w:val="001E6626"/>
    <w:rsid w:val="001F37CF"/>
    <w:rsid w:val="001F7A52"/>
    <w:rsid w:val="001F7BCB"/>
    <w:rsid w:val="00202972"/>
    <w:rsid w:val="00213BE1"/>
    <w:rsid w:val="0021682A"/>
    <w:rsid w:val="00235424"/>
    <w:rsid w:val="0023655B"/>
    <w:rsid w:val="002413AF"/>
    <w:rsid w:val="00244DB3"/>
    <w:rsid w:val="00246BE5"/>
    <w:rsid w:val="00260ECD"/>
    <w:rsid w:val="00270B5E"/>
    <w:rsid w:val="0027369C"/>
    <w:rsid w:val="00282007"/>
    <w:rsid w:val="002830B7"/>
    <w:rsid w:val="00294B83"/>
    <w:rsid w:val="002A06AD"/>
    <w:rsid w:val="002A75EF"/>
    <w:rsid w:val="002B0122"/>
    <w:rsid w:val="002B0B44"/>
    <w:rsid w:val="002B6D16"/>
    <w:rsid w:val="002C4A93"/>
    <w:rsid w:val="002C769F"/>
    <w:rsid w:val="002D46EA"/>
    <w:rsid w:val="002D75B6"/>
    <w:rsid w:val="002E31E4"/>
    <w:rsid w:val="002F44DE"/>
    <w:rsid w:val="00326641"/>
    <w:rsid w:val="003326C7"/>
    <w:rsid w:val="0033446F"/>
    <w:rsid w:val="003549BC"/>
    <w:rsid w:val="00355882"/>
    <w:rsid w:val="003608D0"/>
    <w:rsid w:val="00362EFF"/>
    <w:rsid w:val="00370940"/>
    <w:rsid w:val="0037666E"/>
    <w:rsid w:val="003878FB"/>
    <w:rsid w:val="003C57BD"/>
    <w:rsid w:val="003C5E24"/>
    <w:rsid w:val="003C71EB"/>
    <w:rsid w:val="003C73B2"/>
    <w:rsid w:val="004108AE"/>
    <w:rsid w:val="004206C3"/>
    <w:rsid w:val="00421736"/>
    <w:rsid w:val="00454A38"/>
    <w:rsid w:val="004671AC"/>
    <w:rsid w:val="0047709F"/>
    <w:rsid w:val="00486B9F"/>
    <w:rsid w:val="00496978"/>
    <w:rsid w:val="0049768B"/>
    <w:rsid w:val="004A2C63"/>
    <w:rsid w:val="004A3448"/>
    <w:rsid w:val="004B6B6E"/>
    <w:rsid w:val="004C2C72"/>
    <w:rsid w:val="004D0453"/>
    <w:rsid w:val="004E4005"/>
    <w:rsid w:val="0051768D"/>
    <w:rsid w:val="00523388"/>
    <w:rsid w:val="00542DCF"/>
    <w:rsid w:val="00545F3A"/>
    <w:rsid w:val="00567B88"/>
    <w:rsid w:val="005709AE"/>
    <w:rsid w:val="00573363"/>
    <w:rsid w:val="00574160"/>
    <w:rsid w:val="00576074"/>
    <w:rsid w:val="005929C8"/>
    <w:rsid w:val="00597547"/>
    <w:rsid w:val="005A1E43"/>
    <w:rsid w:val="005C769D"/>
    <w:rsid w:val="005D4685"/>
    <w:rsid w:val="005E0BA8"/>
    <w:rsid w:val="005E47D6"/>
    <w:rsid w:val="005F2BC5"/>
    <w:rsid w:val="005F3966"/>
    <w:rsid w:val="005F3E5F"/>
    <w:rsid w:val="0060322B"/>
    <w:rsid w:val="00612AE1"/>
    <w:rsid w:val="00613052"/>
    <w:rsid w:val="006224C2"/>
    <w:rsid w:val="00624810"/>
    <w:rsid w:val="00625C69"/>
    <w:rsid w:val="00627AF1"/>
    <w:rsid w:val="00631492"/>
    <w:rsid w:val="00635326"/>
    <w:rsid w:val="00635F23"/>
    <w:rsid w:val="00640B6F"/>
    <w:rsid w:val="00641653"/>
    <w:rsid w:val="006625AD"/>
    <w:rsid w:val="00684518"/>
    <w:rsid w:val="00685FFF"/>
    <w:rsid w:val="00693690"/>
    <w:rsid w:val="006A2241"/>
    <w:rsid w:val="006C0586"/>
    <w:rsid w:val="006C0590"/>
    <w:rsid w:val="006C12F3"/>
    <w:rsid w:val="006C3888"/>
    <w:rsid w:val="006D31A0"/>
    <w:rsid w:val="006D4379"/>
    <w:rsid w:val="006E0089"/>
    <w:rsid w:val="006E0E97"/>
    <w:rsid w:val="006F67D5"/>
    <w:rsid w:val="006F77F8"/>
    <w:rsid w:val="007266EE"/>
    <w:rsid w:val="00727CD8"/>
    <w:rsid w:val="00733E9F"/>
    <w:rsid w:val="00743FDE"/>
    <w:rsid w:val="00746F04"/>
    <w:rsid w:val="0076213C"/>
    <w:rsid w:val="00762E6D"/>
    <w:rsid w:val="00764793"/>
    <w:rsid w:val="00765898"/>
    <w:rsid w:val="00777582"/>
    <w:rsid w:val="007929D5"/>
    <w:rsid w:val="0079310D"/>
    <w:rsid w:val="007A2C79"/>
    <w:rsid w:val="007A4793"/>
    <w:rsid w:val="007B25FD"/>
    <w:rsid w:val="007C4987"/>
    <w:rsid w:val="007D08FB"/>
    <w:rsid w:val="00801B35"/>
    <w:rsid w:val="00802443"/>
    <w:rsid w:val="008102A2"/>
    <w:rsid w:val="00813872"/>
    <w:rsid w:val="0081618C"/>
    <w:rsid w:val="00830725"/>
    <w:rsid w:val="00836A1D"/>
    <w:rsid w:val="00836B28"/>
    <w:rsid w:val="008504B3"/>
    <w:rsid w:val="008636C4"/>
    <w:rsid w:val="00867664"/>
    <w:rsid w:val="0086783C"/>
    <w:rsid w:val="00871EF1"/>
    <w:rsid w:val="008942DB"/>
    <w:rsid w:val="008B229A"/>
    <w:rsid w:val="008B6F8C"/>
    <w:rsid w:val="008D3A1B"/>
    <w:rsid w:val="008E1356"/>
    <w:rsid w:val="008E4CE1"/>
    <w:rsid w:val="008E4E9F"/>
    <w:rsid w:val="008E7806"/>
    <w:rsid w:val="008F3720"/>
    <w:rsid w:val="00902FF7"/>
    <w:rsid w:val="00904EF5"/>
    <w:rsid w:val="009200B7"/>
    <w:rsid w:val="00932647"/>
    <w:rsid w:val="009330C8"/>
    <w:rsid w:val="009339BC"/>
    <w:rsid w:val="009357E1"/>
    <w:rsid w:val="00940A5B"/>
    <w:rsid w:val="00950A74"/>
    <w:rsid w:val="0095321C"/>
    <w:rsid w:val="00956B2B"/>
    <w:rsid w:val="0097370B"/>
    <w:rsid w:val="00977D41"/>
    <w:rsid w:val="009A1F3D"/>
    <w:rsid w:val="009B27BC"/>
    <w:rsid w:val="009C191E"/>
    <w:rsid w:val="009C70C3"/>
    <w:rsid w:val="009D51E0"/>
    <w:rsid w:val="009E269B"/>
    <w:rsid w:val="009E344D"/>
    <w:rsid w:val="009E6282"/>
    <w:rsid w:val="009E6E42"/>
    <w:rsid w:val="00A04252"/>
    <w:rsid w:val="00A0717A"/>
    <w:rsid w:val="00A12E29"/>
    <w:rsid w:val="00A17A94"/>
    <w:rsid w:val="00A32802"/>
    <w:rsid w:val="00A424A2"/>
    <w:rsid w:val="00A535EC"/>
    <w:rsid w:val="00A64D4F"/>
    <w:rsid w:val="00A76631"/>
    <w:rsid w:val="00A77DB0"/>
    <w:rsid w:val="00A91530"/>
    <w:rsid w:val="00AA68B0"/>
    <w:rsid w:val="00AB1DB1"/>
    <w:rsid w:val="00AC3C71"/>
    <w:rsid w:val="00AC6CF9"/>
    <w:rsid w:val="00AD3C55"/>
    <w:rsid w:val="00AF1ED4"/>
    <w:rsid w:val="00AF67E7"/>
    <w:rsid w:val="00B13C34"/>
    <w:rsid w:val="00B14D90"/>
    <w:rsid w:val="00B158A3"/>
    <w:rsid w:val="00B302D3"/>
    <w:rsid w:val="00B35C89"/>
    <w:rsid w:val="00B405DB"/>
    <w:rsid w:val="00B504EB"/>
    <w:rsid w:val="00B563B2"/>
    <w:rsid w:val="00B60EC8"/>
    <w:rsid w:val="00B61F8C"/>
    <w:rsid w:val="00B6206E"/>
    <w:rsid w:val="00B8484C"/>
    <w:rsid w:val="00BA1222"/>
    <w:rsid w:val="00BB6E37"/>
    <w:rsid w:val="00BD0B71"/>
    <w:rsid w:val="00BE0564"/>
    <w:rsid w:val="00BE1401"/>
    <w:rsid w:val="00BF27BB"/>
    <w:rsid w:val="00BF4F7D"/>
    <w:rsid w:val="00BF6CC5"/>
    <w:rsid w:val="00BF6EF7"/>
    <w:rsid w:val="00C042B5"/>
    <w:rsid w:val="00C17C5D"/>
    <w:rsid w:val="00C275FB"/>
    <w:rsid w:val="00C37488"/>
    <w:rsid w:val="00C379B4"/>
    <w:rsid w:val="00C4742E"/>
    <w:rsid w:val="00C47F1A"/>
    <w:rsid w:val="00C51BC5"/>
    <w:rsid w:val="00C63054"/>
    <w:rsid w:val="00C65C00"/>
    <w:rsid w:val="00C81E70"/>
    <w:rsid w:val="00C83100"/>
    <w:rsid w:val="00C87CD5"/>
    <w:rsid w:val="00C87D49"/>
    <w:rsid w:val="00C97B0A"/>
    <w:rsid w:val="00CA7074"/>
    <w:rsid w:val="00CB60EA"/>
    <w:rsid w:val="00CC55C5"/>
    <w:rsid w:val="00CC645B"/>
    <w:rsid w:val="00CE4167"/>
    <w:rsid w:val="00CE6547"/>
    <w:rsid w:val="00D03F46"/>
    <w:rsid w:val="00D03FD4"/>
    <w:rsid w:val="00D06629"/>
    <w:rsid w:val="00D15859"/>
    <w:rsid w:val="00D208FC"/>
    <w:rsid w:val="00D26433"/>
    <w:rsid w:val="00D352A5"/>
    <w:rsid w:val="00D50577"/>
    <w:rsid w:val="00D57DBE"/>
    <w:rsid w:val="00D661E2"/>
    <w:rsid w:val="00D67D02"/>
    <w:rsid w:val="00D7163E"/>
    <w:rsid w:val="00D8055B"/>
    <w:rsid w:val="00D85B5E"/>
    <w:rsid w:val="00D906ED"/>
    <w:rsid w:val="00D93CDD"/>
    <w:rsid w:val="00D96A1B"/>
    <w:rsid w:val="00DA1495"/>
    <w:rsid w:val="00DA2C99"/>
    <w:rsid w:val="00DB18F0"/>
    <w:rsid w:val="00DB46FB"/>
    <w:rsid w:val="00DE1B0F"/>
    <w:rsid w:val="00DE50C4"/>
    <w:rsid w:val="00DE679B"/>
    <w:rsid w:val="00DF5959"/>
    <w:rsid w:val="00E10857"/>
    <w:rsid w:val="00E15A29"/>
    <w:rsid w:val="00E15FA1"/>
    <w:rsid w:val="00E17BAD"/>
    <w:rsid w:val="00E20649"/>
    <w:rsid w:val="00E22D67"/>
    <w:rsid w:val="00E36781"/>
    <w:rsid w:val="00E37F91"/>
    <w:rsid w:val="00E41D6C"/>
    <w:rsid w:val="00E46731"/>
    <w:rsid w:val="00E77BB4"/>
    <w:rsid w:val="00E84E45"/>
    <w:rsid w:val="00EA35D4"/>
    <w:rsid w:val="00EA3EAD"/>
    <w:rsid w:val="00EA5CAB"/>
    <w:rsid w:val="00EC0E26"/>
    <w:rsid w:val="00EC2CF2"/>
    <w:rsid w:val="00ED7C61"/>
    <w:rsid w:val="00EE4ACC"/>
    <w:rsid w:val="00F11C12"/>
    <w:rsid w:val="00F133E6"/>
    <w:rsid w:val="00F15316"/>
    <w:rsid w:val="00F22BD6"/>
    <w:rsid w:val="00F40075"/>
    <w:rsid w:val="00F4135E"/>
    <w:rsid w:val="00F45E52"/>
    <w:rsid w:val="00F4684F"/>
    <w:rsid w:val="00F6620D"/>
    <w:rsid w:val="00F86315"/>
    <w:rsid w:val="00FB307B"/>
    <w:rsid w:val="00FB435F"/>
    <w:rsid w:val="00FB51F7"/>
    <w:rsid w:val="00FB6C97"/>
    <w:rsid w:val="00FB6FE3"/>
    <w:rsid w:val="00FE2238"/>
    <w:rsid w:val="00FE7367"/>
    <w:rsid w:val="00FF1359"/>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8EC5BA-A87E-4629-84B8-E4D3462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0A5B"/>
  </w:style>
  <w:style w:type="character" w:styleId="Hyperlink">
    <w:name w:val="Hyperlink"/>
    <w:basedOn w:val="DefaultParagraphFont"/>
    <w:uiPriority w:val="99"/>
    <w:unhideWhenUsed/>
    <w:rsid w:val="00940A5B"/>
    <w:rPr>
      <w:color w:val="0000FF"/>
      <w:u w:val="single"/>
    </w:rPr>
  </w:style>
  <w:style w:type="paragraph" w:styleId="Header">
    <w:name w:val="header"/>
    <w:basedOn w:val="Normal"/>
    <w:link w:val="HeaderChar"/>
    <w:uiPriority w:val="99"/>
    <w:unhideWhenUsed/>
    <w:rsid w:val="0045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38"/>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ListParagraph">
    <w:name w:val="List Paragraph"/>
    <w:basedOn w:val="Normal"/>
    <w:uiPriority w:val="34"/>
    <w:qFormat/>
    <w:rsid w:val="00C83100"/>
    <w:pPr>
      <w:ind w:left="720"/>
      <w:contextualSpacing/>
    </w:pPr>
  </w:style>
  <w:style w:type="paragraph" w:styleId="BalloonText">
    <w:name w:val="Balloon Text"/>
    <w:basedOn w:val="Normal"/>
    <w:link w:val="BalloonTextChar"/>
    <w:uiPriority w:val="99"/>
    <w:semiHidden/>
    <w:unhideWhenUsed/>
    <w:rsid w:val="00244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B3"/>
    <w:rPr>
      <w:rFonts w:ascii="Segoe UI" w:hAnsi="Segoe UI" w:cs="Segoe UI"/>
      <w:sz w:val="18"/>
      <w:szCs w:val="18"/>
    </w:rPr>
  </w:style>
  <w:style w:type="paragraph" w:styleId="NoSpacing">
    <w:name w:val="No Spacing"/>
    <w:uiPriority w:val="1"/>
    <w:qFormat/>
    <w:rsid w:val="00C97B0A"/>
    <w:pPr>
      <w:spacing w:after="0" w:line="240" w:lineRule="auto"/>
    </w:pPr>
  </w:style>
  <w:style w:type="paragraph" w:styleId="BodyText">
    <w:name w:val="Body Text"/>
    <w:basedOn w:val="Normal"/>
    <w:link w:val="BodyTextChar"/>
    <w:uiPriority w:val="99"/>
    <w:semiHidden/>
    <w:unhideWhenUsed/>
    <w:rsid w:val="00E36781"/>
    <w:pPr>
      <w:spacing w:after="120"/>
    </w:pPr>
  </w:style>
  <w:style w:type="character" w:customStyle="1" w:styleId="BodyTextChar">
    <w:name w:val="Body Text Char"/>
    <w:basedOn w:val="DefaultParagraphFont"/>
    <w:link w:val="BodyText"/>
    <w:uiPriority w:val="99"/>
    <w:semiHidden/>
    <w:rsid w:val="00E3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2173">
      <w:bodyDiv w:val="1"/>
      <w:marLeft w:val="0"/>
      <w:marRight w:val="0"/>
      <w:marTop w:val="0"/>
      <w:marBottom w:val="0"/>
      <w:divBdr>
        <w:top w:val="none" w:sz="0" w:space="0" w:color="auto"/>
        <w:left w:val="none" w:sz="0" w:space="0" w:color="auto"/>
        <w:bottom w:val="none" w:sz="0" w:space="0" w:color="auto"/>
        <w:right w:val="none" w:sz="0" w:space="0" w:color="auto"/>
      </w:divBdr>
    </w:div>
    <w:div w:id="80682789">
      <w:bodyDiv w:val="1"/>
      <w:marLeft w:val="0"/>
      <w:marRight w:val="0"/>
      <w:marTop w:val="0"/>
      <w:marBottom w:val="0"/>
      <w:divBdr>
        <w:top w:val="none" w:sz="0" w:space="0" w:color="auto"/>
        <w:left w:val="none" w:sz="0" w:space="0" w:color="auto"/>
        <w:bottom w:val="none" w:sz="0" w:space="0" w:color="auto"/>
        <w:right w:val="none" w:sz="0" w:space="0" w:color="auto"/>
      </w:divBdr>
    </w:div>
    <w:div w:id="81798644">
      <w:bodyDiv w:val="1"/>
      <w:marLeft w:val="0"/>
      <w:marRight w:val="0"/>
      <w:marTop w:val="0"/>
      <w:marBottom w:val="0"/>
      <w:divBdr>
        <w:top w:val="none" w:sz="0" w:space="0" w:color="auto"/>
        <w:left w:val="none" w:sz="0" w:space="0" w:color="auto"/>
        <w:bottom w:val="none" w:sz="0" w:space="0" w:color="auto"/>
        <w:right w:val="none" w:sz="0" w:space="0" w:color="auto"/>
      </w:divBdr>
    </w:div>
    <w:div w:id="132261605">
      <w:bodyDiv w:val="1"/>
      <w:marLeft w:val="0"/>
      <w:marRight w:val="0"/>
      <w:marTop w:val="0"/>
      <w:marBottom w:val="0"/>
      <w:divBdr>
        <w:top w:val="none" w:sz="0" w:space="0" w:color="auto"/>
        <w:left w:val="none" w:sz="0" w:space="0" w:color="auto"/>
        <w:bottom w:val="none" w:sz="0" w:space="0" w:color="auto"/>
        <w:right w:val="none" w:sz="0" w:space="0" w:color="auto"/>
      </w:divBdr>
    </w:div>
    <w:div w:id="141511062">
      <w:bodyDiv w:val="1"/>
      <w:marLeft w:val="0"/>
      <w:marRight w:val="0"/>
      <w:marTop w:val="0"/>
      <w:marBottom w:val="0"/>
      <w:divBdr>
        <w:top w:val="none" w:sz="0" w:space="0" w:color="auto"/>
        <w:left w:val="none" w:sz="0" w:space="0" w:color="auto"/>
        <w:bottom w:val="none" w:sz="0" w:space="0" w:color="auto"/>
        <w:right w:val="none" w:sz="0" w:space="0" w:color="auto"/>
      </w:divBdr>
    </w:div>
    <w:div w:id="178157211">
      <w:bodyDiv w:val="1"/>
      <w:marLeft w:val="0"/>
      <w:marRight w:val="0"/>
      <w:marTop w:val="0"/>
      <w:marBottom w:val="0"/>
      <w:divBdr>
        <w:top w:val="none" w:sz="0" w:space="0" w:color="auto"/>
        <w:left w:val="none" w:sz="0" w:space="0" w:color="auto"/>
        <w:bottom w:val="none" w:sz="0" w:space="0" w:color="auto"/>
        <w:right w:val="none" w:sz="0" w:space="0" w:color="auto"/>
      </w:divBdr>
    </w:div>
    <w:div w:id="289554667">
      <w:bodyDiv w:val="1"/>
      <w:marLeft w:val="0"/>
      <w:marRight w:val="0"/>
      <w:marTop w:val="0"/>
      <w:marBottom w:val="0"/>
      <w:divBdr>
        <w:top w:val="none" w:sz="0" w:space="0" w:color="auto"/>
        <w:left w:val="none" w:sz="0" w:space="0" w:color="auto"/>
        <w:bottom w:val="none" w:sz="0" w:space="0" w:color="auto"/>
        <w:right w:val="none" w:sz="0" w:space="0" w:color="auto"/>
      </w:divBdr>
    </w:div>
    <w:div w:id="354617402">
      <w:bodyDiv w:val="1"/>
      <w:marLeft w:val="0"/>
      <w:marRight w:val="0"/>
      <w:marTop w:val="0"/>
      <w:marBottom w:val="0"/>
      <w:divBdr>
        <w:top w:val="none" w:sz="0" w:space="0" w:color="auto"/>
        <w:left w:val="none" w:sz="0" w:space="0" w:color="auto"/>
        <w:bottom w:val="none" w:sz="0" w:space="0" w:color="auto"/>
        <w:right w:val="none" w:sz="0" w:space="0" w:color="auto"/>
      </w:divBdr>
    </w:div>
    <w:div w:id="386077345">
      <w:bodyDiv w:val="1"/>
      <w:marLeft w:val="0"/>
      <w:marRight w:val="0"/>
      <w:marTop w:val="0"/>
      <w:marBottom w:val="0"/>
      <w:divBdr>
        <w:top w:val="none" w:sz="0" w:space="0" w:color="auto"/>
        <w:left w:val="none" w:sz="0" w:space="0" w:color="auto"/>
        <w:bottom w:val="none" w:sz="0" w:space="0" w:color="auto"/>
        <w:right w:val="none" w:sz="0" w:space="0" w:color="auto"/>
      </w:divBdr>
    </w:div>
    <w:div w:id="420489399">
      <w:bodyDiv w:val="1"/>
      <w:marLeft w:val="0"/>
      <w:marRight w:val="0"/>
      <w:marTop w:val="0"/>
      <w:marBottom w:val="0"/>
      <w:divBdr>
        <w:top w:val="none" w:sz="0" w:space="0" w:color="auto"/>
        <w:left w:val="none" w:sz="0" w:space="0" w:color="auto"/>
        <w:bottom w:val="none" w:sz="0" w:space="0" w:color="auto"/>
        <w:right w:val="none" w:sz="0" w:space="0" w:color="auto"/>
      </w:divBdr>
    </w:div>
    <w:div w:id="428240747">
      <w:bodyDiv w:val="1"/>
      <w:marLeft w:val="0"/>
      <w:marRight w:val="0"/>
      <w:marTop w:val="0"/>
      <w:marBottom w:val="0"/>
      <w:divBdr>
        <w:top w:val="none" w:sz="0" w:space="0" w:color="auto"/>
        <w:left w:val="none" w:sz="0" w:space="0" w:color="auto"/>
        <w:bottom w:val="none" w:sz="0" w:space="0" w:color="auto"/>
        <w:right w:val="none" w:sz="0" w:space="0" w:color="auto"/>
      </w:divBdr>
    </w:div>
    <w:div w:id="440957741">
      <w:bodyDiv w:val="1"/>
      <w:marLeft w:val="0"/>
      <w:marRight w:val="0"/>
      <w:marTop w:val="0"/>
      <w:marBottom w:val="0"/>
      <w:divBdr>
        <w:top w:val="none" w:sz="0" w:space="0" w:color="auto"/>
        <w:left w:val="none" w:sz="0" w:space="0" w:color="auto"/>
        <w:bottom w:val="none" w:sz="0" w:space="0" w:color="auto"/>
        <w:right w:val="none" w:sz="0" w:space="0" w:color="auto"/>
      </w:divBdr>
    </w:div>
    <w:div w:id="580679693">
      <w:bodyDiv w:val="1"/>
      <w:marLeft w:val="0"/>
      <w:marRight w:val="0"/>
      <w:marTop w:val="0"/>
      <w:marBottom w:val="0"/>
      <w:divBdr>
        <w:top w:val="none" w:sz="0" w:space="0" w:color="auto"/>
        <w:left w:val="none" w:sz="0" w:space="0" w:color="auto"/>
        <w:bottom w:val="none" w:sz="0" w:space="0" w:color="auto"/>
        <w:right w:val="none" w:sz="0" w:space="0" w:color="auto"/>
      </w:divBdr>
    </w:div>
    <w:div w:id="593318840">
      <w:bodyDiv w:val="1"/>
      <w:marLeft w:val="0"/>
      <w:marRight w:val="0"/>
      <w:marTop w:val="0"/>
      <w:marBottom w:val="0"/>
      <w:divBdr>
        <w:top w:val="none" w:sz="0" w:space="0" w:color="auto"/>
        <w:left w:val="none" w:sz="0" w:space="0" w:color="auto"/>
        <w:bottom w:val="none" w:sz="0" w:space="0" w:color="auto"/>
        <w:right w:val="none" w:sz="0" w:space="0" w:color="auto"/>
      </w:divBdr>
    </w:div>
    <w:div w:id="604508185">
      <w:bodyDiv w:val="1"/>
      <w:marLeft w:val="0"/>
      <w:marRight w:val="0"/>
      <w:marTop w:val="0"/>
      <w:marBottom w:val="0"/>
      <w:divBdr>
        <w:top w:val="none" w:sz="0" w:space="0" w:color="auto"/>
        <w:left w:val="none" w:sz="0" w:space="0" w:color="auto"/>
        <w:bottom w:val="none" w:sz="0" w:space="0" w:color="auto"/>
        <w:right w:val="none" w:sz="0" w:space="0" w:color="auto"/>
      </w:divBdr>
    </w:div>
    <w:div w:id="758332335">
      <w:bodyDiv w:val="1"/>
      <w:marLeft w:val="0"/>
      <w:marRight w:val="0"/>
      <w:marTop w:val="0"/>
      <w:marBottom w:val="0"/>
      <w:divBdr>
        <w:top w:val="none" w:sz="0" w:space="0" w:color="auto"/>
        <w:left w:val="none" w:sz="0" w:space="0" w:color="auto"/>
        <w:bottom w:val="none" w:sz="0" w:space="0" w:color="auto"/>
        <w:right w:val="none" w:sz="0" w:space="0" w:color="auto"/>
      </w:divBdr>
    </w:div>
    <w:div w:id="928000056">
      <w:bodyDiv w:val="1"/>
      <w:marLeft w:val="0"/>
      <w:marRight w:val="0"/>
      <w:marTop w:val="0"/>
      <w:marBottom w:val="0"/>
      <w:divBdr>
        <w:top w:val="none" w:sz="0" w:space="0" w:color="auto"/>
        <w:left w:val="none" w:sz="0" w:space="0" w:color="auto"/>
        <w:bottom w:val="none" w:sz="0" w:space="0" w:color="auto"/>
        <w:right w:val="none" w:sz="0" w:space="0" w:color="auto"/>
      </w:divBdr>
    </w:div>
    <w:div w:id="1020476590">
      <w:bodyDiv w:val="1"/>
      <w:marLeft w:val="0"/>
      <w:marRight w:val="0"/>
      <w:marTop w:val="0"/>
      <w:marBottom w:val="0"/>
      <w:divBdr>
        <w:top w:val="none" w:sz="0" w:space="0" w:color="auto"/>
        <w:left w:val="none" w:sz="0" w:space="0" w:color="auto"/>
        <w:bottom w:val="none" w:sz="0" w:space="0" w:color="auto"/>
        <w:right w:val="none" w:sz="0" w:space="0" w:color="auto"/>
      </w:divBdr>
    </w:div>
    <w:div w:id="1026758326">
      <w:bodyDiv w:val="1"/>
      <w:marLeft w:val="0"/>
      <w:marRight w:val="0"/>
      <w:marTop w:val="0"/>
      <w:marBottom w:val="0"/>
      <w:divBdr>
        <w:top w:val="none" w:sz="0" w:space="0" w:color="auto"/>
        <w:left w:val="none" w:sz="0" w:space="0" w:color="auto"/>
        <w:bottom w:val="none" w:sz="0" w:space="0" w:color="auto"/>
        <w:right w:val="none" w:sz="0" w:space="0" w:color="auto"/>
      </w:divBdr>
    </w:div>
    <w:div w:id="1033267838">
      <w:bodyDiv w:val="1"/>
      <w:marLeft w:val="0"/>
      <w:marRight w:val="0"/>
      <w:marTop w:val="0"/>
      <w:marBottom w:val="0"/>
      <w:divBdr>
        <w:top w:val="none" w:sz="0" w:space="0" w:color="auto"/>
        <w:left w:val="none" w:sz="0" w:space="0" w:color="auto"/>
        <w:bottom w:val="none" w:sz="0" w:space="0" w:color="auto"/>
        <w:right w:val="none" w:sz="0" w:space="0" w:color="auto"/>
      </w:divBdr>
    </w:div>
    <w:div w:id="1034648183">
      <w:bodyDiv w:val="1"/>
      <w:marLeft w:val="0"/>
      <w:marRight w:val="0"/>
      <w:marTop w:val="0"/>
      <w:marBottom w:val="0"/>
      <w:divBdr>
        <w:top w:val="none" w:sz="0" w:space="0" w:color="auto"/>
        <w:left w:val="none" w:sz="0" w:space="0" w:color="auto"/>
        <w:bottom w:val="none" w:sz="0" w:space="0" w:color="auto"/>
        <w:right w:val="none" w:sz="0" w:space="0" w:color="auto"/>
      </w:divBdr>
    </w:div>
    <w:div w:id="1038244151">
      <w:bodyDiv w:val="1"/>
      <w:marLeft w:val="0"/>
      <w:marRight w:val="0"/>
      <w:marTop w:val="0"/>
      <w:marBottom w:val="0"/>
      <w:divBdr>
        <w:top w:val="none" w:sz="0" w:space="0" w:color="auto"/>
        <w:left w:val="none" w:sz="0" w:space="0" w:color="auto"/>
        <w:bottom w:val="none" w:sz="0" w:space="0" w:color="auto"/>
        <w:right w:val="none" w:sz="0" w:space="0" w:color="auto"/>
      </w:divBdr>
    </w:div>
    <w:div w:id="1047609928">
      <w:bodyDiv w:val="1"/>
      <w:marLeft w:val="0"/>
      <w:marRight w:val="0"/>
      <w:marTop w:val="0"/>
      <w:marBottom w:val="0"/>
      <w:divBdr>
        <w:top w:val="none" w:sz="0" w:space="0" w:color="auto"/>
        <w:left w:val="none" w:sz="0" w:space="0" w:color="auto"/>
        <w:bottom w:val="none" w:sz="0" w:space="0" w:color="auto"/>
        <w:right w:val="none" w:sz="0" w:space="0" w:color="auto"/>
      </w:divBdr>
      <w:divsChild>
        <w:div w:id="1498688888">
          <w:marLeft w:val="0"/>
          <w:marRight w:val="0"/>
          <w:marTop w:val="0"/>
          <w:marBottom w:val="0"/>
          <w:divBdr>
            <w:top w:val="none" w:sz="0" w:space="0" w:color="auto"/>
            <w:left w:val="none" w:sz="0" w:space="0" w:color="auto"/>
            <w:bottom w:val="none" w:sz="0" w:space="0" w:color="auto"/>
            <w:right w:val="none" w:sz="0" w:space="0" w:color="auto"/>
          </w:divBdr>
        </w:div>
        <w:div w:id="2051567285">
          <w:marLeft w:val="0"/>
          <w:marRight w:val="0"/>
          <w:marTop w:val="0"/>
          <w:marBottom w:val="0"/>
          <w:divBdr>
            <w:top w:val="none" w:sz="0" w:space="0" w:color="auto"/>
            <w:left w:val="none" w:sz="0" w:space="0" w:color="auto"/>
            <w:bottom w:val="none" w:sz="0" w:space="0" w:color="auto"/>
            <w:right w:val="none" w:sz="0" w:space="0" w:color="auto"/>
          </w:divBdr>
        </w:div>
      </w:divsChild>
    </w:div>
    <w:div w:id="1077748883">
      <w:bodyDiv w:val="1"/>
      <w:marLeft w:val="0"/>
      <w:marRight w:val="0"/>
      <w:marTop w:val="0"/>
      <w:marBottom w:val="0"/>
      <w:divBdr>
        <w:top w:val="none" w:sz="0" w:space="0" w:color="auto"/>
        <w:left w:val="none" w:sz="0" w:space="0" w:color="auto"/>
        <w:bottom w:val="none" w:sz="0" w:space="0" w:color="auto"/>
        <w:right w:val="none" w:sz="0" w:space="0" w:color="auto"/>
      </w:divBdr>
    </w:div>
    <w:div w:id="1153176580">
      <w:bodyDiv w:val="1"/>
      <w:marLeft w:val="0"/>
      <w:marRight w:val="0"/>
      <w:marTop w:val="0"/>
      <w:marBottom w:val="0"/>
      <w:divBdr>
        <w:top w:val="none" w:sz="0" w:space="0" w:color="auto"/>
        <w:left w:val="none" w:sz="0" w:space="0" w:color="auto"/>
        <w:bottom w:val="none" w:sz="0" w:space="0" w:color="auto"/>
        <w:right w:val="none" w:sz="0" w:space="0" w:color="auto"/>
      </w:divBdr>
    </w:div>
    <w:div w:id="1303383233">
      <w:bodyDiv w:val="1"/>
      <w:marLeft w:val="0"/>
      <w:marRight w:val="0"/>
      <w:marTop w:val="0"/>
      <w:marBottom w:val="0"/>
      <w:divBdr>
        <w:top w:val="none" w:sz="0" w:space="0" w:color="auto"/>
        <w:left w:val="none" w:sz="0" w:space="0" w:color="auto"/>
        <w:bottom w:val="none" w:sz="0" w:space="0" w:color="auto"/>
        <w:right w:val="none" w:sz="0" w:space="0" w:color="auto"/>
      </w:divBdr>
    </w:div>
    <w:div w:id="1412005724">
      <w:bodyDiv w:val="1"/>
      <w:marLeft w:val="0"/>
      <w:marRight w:val="0"/>
      <w:marTop w:val="0"/>
      <w:marBottom w:val="0"/>
      <w:divBdr>
        <w:top w:val="none" w:sz="0" w:space="0" w:color="auto"/>
        <w:left w:val="none" w:sz="0" w:space="0" w:color="auto"/>
        <w:bottom w:val="none" w:sz="0" w:space="0" w:color="auto"/>
        <w:right w:val="none" w:sz="0" w:space="0" w:color="auto"/>
      </w:divBdr>
    </w:div>
    <w:div w:id="1505583508">
      <w:bodyDiv w:val="1"/>
      <w:marLeft w:val="0"/>
      <w:marRight w:val="0"/>
      <w:marTop w:val="0"/>
      <w:marBottom w:val="0"/>
      <w:divBdr>
        <w:top w:val="none" w:sz="0" w:space="0" w:color="auto"/>
        <w:left w:val="none" w:sz="0" w:space="0" w:color="auto"/>
        <w:bottom w:val="none" w:sz="0" w:space="0" w:color="auto"/>
        <w:right w:val="none" w:sz="0" w:space="0" w:color="auto"/>
      </w:divBdr>
    </w:div>
    <w:div w:id="1689529210">
      <w:bodyDiv w:val="1"/>
      <w:marLeft w:val="0"/>
      <w:marRight w:val="0"/>
      <w:marTop w:val="0"/>
      <w:marBottom w:val="0"/>
      <w:divBdr>
        <w:top w:val="none" w:sz="0" w:space="0" w:color="auto"/>
        <w:left w:val="none" w:sz="0" w:space="0" w:color="auto"/>
        <w:bottom w:val="none" w:sz="0" w:space="0" w:color="auto"/>
        <w:right w:val="none" w:sz="0" w:space="0" w:color="auto"/>
      </w:divBdr>
    </w:div>
    <w:div w:id="1769424254">
      <w:bodyDiv w:val="1"/>
      <w:marLeft w:val="0"/>
      <w:marRight w:val="0"/>
      <w:marTop w:val="0"/>
      <w:marBottom w:val="0"/>
      <w:divBdr>
        <w:top w:val="none" w:sz="0" w:space="0" w:color="auto"/>
        <w:left w:val="none" w:sz="0" w:space="0" w:color="auto"/>
        <w:bottom w:val="none" w:sz="0" w:space="0" w:color="auto"/>
        <w:right w:val="none" w:sz="0" w:space="0" w:color="auto"/>
      </w:divBdr>
      <w:divsChild>
        <w:div w:id="871722721">
          <w:marLeft w:val="0"/>
          <w:marRight w:val="0"/>
          <w:marTop w:val="0"/>
          <w:marBottom w:val="0"/>
          <w:divBdr>
            <w:top w:val="none" w:sz="0" w:space="0" w:color="auto"/>
            <w:left w:val="none" w:sz="0" w:space="0" w:color="auto"/>
            <w:bottom w:val="none" w:sz="0" w:space="0" w:color="auto"/>
            <w:right w:val="none" w:sz="0" w:space="0" w:color="auto"/>
          </w:divBdr>
          <w:divsChild>
            <w:div w:id="1022170498">
              <w:marLeft w:val="0"/>
              <w:marRight w:val="0"/>
              <w:marTop w:val="0"/>
              <w:marBottom w:val="0"/>
              <w:divBdr>
                <w:top w:val="none" w:sz="0" w:space="0" w:color="auto"/>
                <w:left w:val="none" w:sz="0" w:space="0" w:color="auto"/>
                <w:bottom w:val="none" w:sz="0" w:space="0" w:color="auto"/>
                <w:right w:val="none" w:sz="0" w:space="0" w:color="auto"/>
              </w:divBdr>
              <w:divsChild>
                <w:div w:id="1711567311">
                  <w:marLeft w:val="0"/>
                  <w:marRight w:val="0"/>
                  <w:marTop w:val="0"/>
                  <w:marBottom w:val="0"/>
                  <w:divBdr>
                    <w:top w:val="none" w:sz="0" w:space="0" w:color="auto"/>
                    <w:left w:val="none" w:sz="0" w:space="0" w:color="auto"/>
                    <w:bottom w:val="none" w:sz="0" w:space="0" w:color="auto"/>
                    <w:right w:val="none" w:sz="0" w:space="0" w:color="auto"/>
                  </w:divBdr>
                  <w:divsChild>
                    <w:div w:id="816802693">
                      <w:marLeft w:val="0"/>
                      <w:marRight w:val="0"/>
                      <w:marTop w:val="0"/>
                      <w:marBottom w:val="0"/>
                      <w:divBdr>
                        <w:top w:val="none" w:sz="0" w:space="0" w:color="auto"/>
                        <w:left w:val="none" w:sz="0" w:space="0" w:color="auto"/>
                        <w:bottom w:val="none" w:sz="0" w:space="0" w:color="auto"/>
                        <w:right w:val="none" w:sz="0" w:space="0" w:color="auto"/>
                      </w:divBdr>
                      <w:divsChild>
                        <w:div w:id="821847105">
                          <w:marLeft w:val="0"/>
                          <w:marRight w:val="0"/>
                          <w:marTop w:val="0"/>
                          <w:marBottom w:val="0"/>
                          <w:divBdr>
                            <w:top w:val="none" w:sz="0" w:space="0" w:color="auto"/>
                            <w:left w:val="none" w:sz="0" w:space="0" w:color="auto"/>
                            <w:bottom w:val="none" w:sz="0" w:space="0" w:color="auto"/>
                            <w:right w:val="none" w:sz="0" w:space="0" w:color="auto"/>
                          </w:divBdr>
                          <w:divsChild>
                            <w:div w:id="1296913101">
                              <w:marLeft w:val="0"/>
                              <w:marRight w:val="0"/>
                              <w:marTop w:val="0"/>
                              <w:marBottom w:val="0"/>
                              <w:divBdr>
                                <w:top w:val="none" w:sz="0" w:space="0" w:color="auto"/>
                                <w:left w:val="none" w:sz="0" w:space="0" w:color="auto"/>
                                <w:bottom w:val="none" w:sz="0" w:space="0" w:color="auto"/>
                                <w:right w:val="none" w:sz="0" w:space="0" w:color="auto"/>
                              </w:divBdr>
                              <w:divsChild>
                                <w:div w:id="795683091">
                                  <w:marLeft w:val="0"/>
                                  <w:marRight w:val="0"/>
                                  <w:marTop w:val="0"/>
                                  <w:marBottom w:val="0"/>
                                  <w:divBdr>
                                    <w:top w:val="none" w:sz="0" w:space="0" w:color="auto"/>
                                    <w:left w:val="none" w:sz="0" w:space="0" w:color="auto"/>
                                    <w:bottom w:val="none" w:sz="0" w:space="0" w:color="auto"/>
                                    <w:right w:val="none" w:sz="0" w:space="0" w:color="auto"/>
                                  </w:divBdr>
                                  <w:divsChild>
                                    <w:div w:id="1051996722">
                                      <w:marLeft w:val="0"/>
                                      <w:marRight w:val="0"/>
                                      <w:marTop w:val="0"/>
                                      <w:marBottom w:val="0"/>
                                      <w:divBdr>
                                        <w:top w:val="none" w:sz="0" w:space="0" w:color="auto"/>
                                        <w:left w:val="single" w:sz="6" w:space="15" w:color="CCCCCC"/>
                                        <w:bottom w:val="none" w:sz="0" w:space="0" w:color="auto"/>
                                        <w:right w:val="none" w:sz="0" w:space="0" w:color="auto"/>
                                      </w:divBdr>
                                      <w:divsChild>
                                        <w:div w:id="13264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0025">
      <w:bodyDiv w:val="1"/>
      <w:marLeft w:val="0"/>
      <w:marRight w:val="0"/>
      <w:marTop w:val="0"/>
      <w:marBottom w:val="0"/>
      <w:divBdr>
        <w:top w:val="none" w:sz="0" w:space="0" w:color="auto"/>
        <w:left w:val="none" w:sz="0" w:space="0" w:color="auto"/>
        <w:bottom w:val="none" w:sz="0" w:space="0" w:color="auto"/>
        <w:right w:val="none" w:sz="0" w:space="0" w:color="auto"/>
      </w:divBdr>
    </w:div>
    <w:div w:id="1809394550">
      <w:bodyDiv w:val="1"/>
      <w:marLeft w:val="0"/>
      <w:marRight w:val="0"/>
      <w:marTop w:val="0"/>
      <w:marBottom w:val="0"/>
      <w:divBdr>
        <w:top w:val="none" w:sz="0" w:space="0" w:color="auto"/>
        <w:left w:val="none" w:sz="0" w:space="0" w:color="auto"/>
        <w:bottom w:val="none" w:sz="0" w:space="0" w:color="auto"/>
        <w:right w:val="none" w:sz="0" w:space="0" w:color="auto"/>
      </w:divBdr>
    </w:div>
    <w:div w:id="2062169234">
      <w:bodyDiv w:val="1"/>
      <w:marLeft w:val="0"/>
      <w:marRight w:val="0"/>
      <w:marTop w:val="0"/>
      <w:marBottom w:val="0"/>
      <w:divBdr>
        <w:top w:val="none" w:sz="0" w:space="0" w:color="auto"/>
        <w:left w:val="none" w:sz="0" w:space="0" w:color="auto"/>
        <w:bottom w:val="none" w:sz="0" w:space="0" w:color="auto"/>
        <w:right w:val="none" w:sz="0" w:space="0" w:color="auto"/>
      </w:divBdr>
    </w:div>
    <w:div w:id="20800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7D1D726314704BAD95B3B30E66DC92" ma:contentTypeVersion="1" ma:contentTypeDescription="Create a new document." ma:contentTypeScope="" ma:versionID="b4efc64163e4894d7fb8af24c254997a">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4A43E-4181-4F32-989A-33B574E73C2A}"/>
</file>

<file path=customXml/itemProps2.xml><?xml version="1.0" encoding="utf-8"?>
<ds:datastoreItem xmlns:ds="http://schemas.openxmlformats.org/officeDocument/2006/customXml" ds:itemID="{9CC8E7C9-20CD-413B-8DE3-830B22280E91}"/>
</file>

<file path=customXml/itemProps3.xml><?xml version="1.0" encoding="utf-8"?>
<ds:datastoreItem xmlns:ds="http://schemas.openxmlformats.org/officeDocument/2006/customXml" ds:itemID="{641F3986-87F1-49D2-8D22-922553E8AD83}"/>
</file>

<file path=customXml/itemProps4.xml><?xml version="1.0" encoding="utf-8"?>
<ds:datastoreItem xmlns:ds="http://schemas.openxmlformats.org/officeDocument/2006/customXml" ds:itemID="{C1431B2E-A7A4-4C6C-A0C5-E90648787734}"/>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Precious Wells</dc:creator>
  <cp:keywords/>
  <dc:description/>
  <cp:lastModifiedBy>MARY-JO MATHER</cp:lastModifiedBy>
  <cp:revision>2</cp:revision>
  <cp:lastPrinted>2018-01-22T19:56:00Z</cp:lastPrinted>
  <dcterms:created xsi:type="dcterms:W3CDTF">2018-04-11T13:15:00Z</dcterms:created>
  <dcterms:modified xsi:type="dcterms:W3CDTF">2018-04-11T13:15:00Z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0x0101009C7D1D726314704BAD95B3B30E66DC92</vt:lpwstr>
  </property>
  <property fmtid="{D5CDD505-2E9C-101B-9397-08002B2CF9AE}" pid="3" name="Order">
    <vt:r8>11800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